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0"/>
          <w:tab w:val="left" w:pos="3960"/>
        </w:tabs>
        <w:spacing w:before="156" w:beforeLines="50" w:line="360" w:lineRule="auto"/>
        <w:ind w:right="-1231" w:rightChars="-586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2020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华北</w:t>
      </w:r>
      <w:r>
        <w:rPr>
          <w:rFonts w:hint="eastAsia" w:ascii="微软雅黑" w:hAnsi="微软雅黑" w:eastAsia="微软雅黑"/>
          <w:b/>
          <w:sz w:val="28"/>
          <w:szCs w:val="28"/>
        </w:rPr>
        <w:t>国际中医健康养生产业博览会</w:t>
      </w:r>
    </w:p>
    <w:p>
      <w:pPr>
        <w:tabs>
          <w:tab w:val="left" w:pos="3420"/>
          <w:tab w:val="left" w:pos="3960"/>
        </w:tabs>
        <w:spacing w:before="156" w:beforeLines="50" w:line="360" w:lineRule="auto"/>
        <w:ind w:right="-1231" w:rightChars="-586"/>
        <w:jc w:val="center"/>
        <w:rPr>
          <w:rFonts w:ascii="微软雅黑" w:hAnsi="微软雅黑" w:eastAsia="微软雅黑"/>
          <w:b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F0000"/>
          <w:sz w:val="28"/>
          <w:szCs w:val="28"/>
        </w:rPr>
        <w:t>邀请函</w:t>
      </w:r>
    </w:p>
    <w:p>
      <w:pPr>
        <w:tabs>
          <w:tab w:val="left" w:pos="3420"/>
          <w:tab w:val="left" w:pos="3960"/>
        </w:tabs>
        <w:spacing w:before="156" w:beforeLines="50" w:line="360" w:lineRule="auto"/>
        <w:ind w:right="-1231" w:rightChars="-586"/>
        <w:jc w:val="center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ascii="微软雅黑" w:hAnsi="微软雅黑" w:eastAsia="微软雅黑"/>
          <w:b/>
          <w:sz w:val="28"/>
          <w:szCs w:val="28"/>
        </w:rPr>
        <w:t>20</w:t>
      </w:r>
      <w:r>
        <w:rPr>
          <w:rFonts w:hint="eastAsia" w:ascii="微软雅黑" w:hAnsi="微软雅黑" w:eastAsia="微软雅黑"/>
          <w:b/>
          <w:sz w:val="28"/>
          <w:szCs w:val="28"/>
        </w:rPr>
        <w:t>20</w:t>
      </w:r>
      <w:r>
        <w:rPr>
          <w:rFonts w:ascii="微软雅黑" w:hAnsi="微软雅黑" w:eastAsia="微软雅黑"/>
          <w:b/>
          <w:sz w:val="28"/>
          <w:szCs w:val="28"/>
        </w:rPr>
        <w:t>年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9</w:t>
      </w:r>
      <w:r>
        <w:rPr>
          <w:rFonts w:ascii="微软雅黑" w:hAnsi="微软雅黑" w:eastAsia="微软雅黑"/>
          <w:b/>
          <w:sz w:val="28"/>
          <w:szCs w:val="28"/>
        </w:rPr>
        <w:t>月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24</w:t>
      </w:r>
      <w:r>
        <w:rPr>
          <w:rFonts w:ascii="微软雅黑" w:hAnsi="微软雅黑" w:eastAsia="微软雅黑"/>
          <w:b/>
          <w:sz w:val="28"/>
          <w:szCs w:val="28"/>
        </w:rPr>
        <w:t>-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26</w:t>
      </w:r>
      <w:r>
        <w:rPr>
          <w:rFonts w:ascii="微软雅黑" w:hAnsi="微软雅黑" w:eastAsia="微软雅黑"/>
          <w:b/>
          <w:sz w:val="28"/>
          <w:szCs w:val="28"/>
        </w:rPr>
        <w:t xml:space="preserve">日       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石家庄国际会展（正定新馆）</w:t>
      </w:r>
    </w:p>
    <w:p>
      <w:pPr>
        <w:tabs>
          <w:tab w:val="left" w:pos="3420"/>
          <w:tab w:val="left" w:pos="3960"/>
        </w:tabs>
        <w:spacing w:before="156" w:beforeLines="50"/>
        <w:ind w:right="-1231" w:rightChars="-586"/>
        <w:jc w:val="left"/>
        <w:rPr>
          <w:rFonts w:ascii="微软雅黑" w:hAnsi="微软雅黑" w:eastAsia="微软雅黑"/>
          <w:sz w:val="18"/>
          <w:szCs w:val="28"/>
        </w:rPr>
      </w:pPr>
      <w:r>
        <w:rPr>
          <w:rFonts w:ascii="微软雅黑" w:hAnsi="微软雅黑" w:eastAsia="微软雅黑"/>
          <w:b/>
          <w:bCs/>
          <w:sz w:val="18"/>
          <w:szCs w:val="28"/>
        </w:rPr>
        <w:t>主办单位</w:t>
      </w:r>
      <w:r>
        <w:rPr>
          <w:rFonts w:hint="eastAsia" w:ascii="微软雅黑" w:hAnsi="微软雅黑" w:eastAsia="微软雅黑"/>
          <w:b/>
          <w:bCs/>
          <w:sz w:val="18"/>
          <w:szCs w:val="28"/>
        </w:rPr>
        <w:t>：</w:t>
      </w:r>
      <w:r>
        <w:rPr>
          <w:rFonts w:hint="eastAsia" w:ascii="微软雅黑" w:hAnsi="微软雅黑" w:eastAsia="微软雅黑"/>
          <w:sz w:val="18"/>
          <w:szCs w:val="28"/>
        </w:rPr>
        <w:t>亚洲健康产业促进会</w:t>
      </w:r>
    </w:p>
    <w:p>
      <w:pPr>
        <w:tabs>
          <w:tab w:val="left" w:pos="3420"/>
          <w:tab w:val="left" w:pos="3960"/>
        </w:tabs>
        <w:spacing w:before="156" w:beforeLines="50"/>
        <w:ind w:right="-1231" w:rightChars="-586" w:firstLine="900" w:firstLineChars="500"/>
        <w:jc w:val="left"/>
        <w:rPr>
          <w:rFonts w:ascii="微软雅黑" w:hAnsi="微软雅黑" w:eastAsia="微软雅黑"/>
          <w:sz w:val="18"/>
          <w:szCs w:val="28"/>
        </w:rPr>
      </w:pPr>
      <w:r>
        <w:rPr>
          <w:rFonts w:hint="eastAsia" w:ascii="微软雅黑" w:hAnsi="微软雅黑" w:eastAsia="微软雅黑"/>
          <w:sz w:val="18"/>
          <w:szCs w:val="28"/>
        </w:rPr>
        <w:t>海名国际会展集团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ascii="微软雅黑" w:hAnsi="微软雅黑" w:eastAsia="微软雅黑"/>
          <w:sz w:val="18"/>
          <w:szCs w:val="28"/>
        </w:rPr>
      </w:pPr>
      <w:r>
        <w:rPr>
          <w:rFonts w:hint="eastAsia" w:ascii="微软雅黑" w:hAnsi="微软雅黑" w:eastAsia="微软雅黑"/>
          <w:b/>
          <w:bCs/>
          <w:sz w:val="18"/>
          <w:szCs w:val="28"/>
        </w:rPr>
        <w:t>承办单位：</w:t>
      </w:r>
      <w:r>
        <w:rPr>
          <w:rFonts w:hint="eastAsia"/>
          <w:sz w:val="22"/>
          <w:szCs w:val="22"/>
        </w:rPr>
        <w:t>北京海名汇博会展有限公司</w:t>
      </w:r>
    </w:p>
    <w:p>
      <w:pPr>
        <w:tabs>
          <w:tab w:val="left" w:pos="3420"/>
          <w:tab w:val="left" w:pos="3960"/>
        </w:tabs>
        <w:spacing w:before="156" w:beforeLines="50"/>
        <w:ind w:right="-1231" w:rightChars="-586"/>
        <w:jc w:val="left"/>
        <w:rPr>
          <w:rFonts w:ascii="微软雅黑" w:hAnsi="微软雅黑" w:eastAsia="微软雅黑"/>
          <w:sz w:val="18"/>
          <w:szCs w:val="28"/>
        </w:rPr>
      </w:pPr>
      <w:r>
        <w:rPr>
          <w:rFonts w:hint="eastAsia" w:ascii="微软雅黑" w:hAnsi="微软雅黑" w:eastAsia="微软雅黑"/>
          <w:b/>
          <w:bCs/>
          <w:sz w:val="18"/>
          <w:szCs w:val="28"/>
        </w:rPr>
        <w:t>特邀指导</w:t>
      </w:r>
      <w:r>
        <w:rPr>
          <w:rFonts w:hint="eastAsia" w:ascii="微软雅黑" w:hAnsi="微软雅黑" w:eastAsia="微软雅黑"/>
          <w:sz w:val="18"/>
          <w:szCs w:val="28"/>
        </w:rPr>
        <w:t>（拟）：中华中医药学会</w:t>
      </w:r>
    </w:p>
    <w:p>
      <w:pPr>
        <w:tabs>
          <w:tab w:val="left" w:pos="3420"/>
          <w:tab w:val="left" w:pos="3960"/>
        </w:tabs>
        <w:spacing w:before="156" w:beforeLines="50"/>
        <w:ind w:right="-1231" w:rightChars="-586" w:firstLine="1260" w:firstLineChars="700"/>
        <w:jc w:val="left"/>
        <w:rPr>
          <w:rFonts w:ascii="微软雅黑" w:hAnsi="微软雅黑" w:eastAsia="微软雅黑"/>
          <w:sz w:val="18"/>
          <w:szCs w:val="28"/>
        </w:rPr>
      </w:pPr>
      <w:r>
        <w:rPr>
          <w:rFonts w:hint="eastAsia" w:ascii="微软雅黑" w:hAnsi="微软雅黑" w:eastAsia="微软雅黑"/>
          <w:sz w:val="18"/>
          <w:szCs w:val="28"/>
        </w:rPr>
        <w:t>中国中药协会</w:t>
      </w:r>
    </w:p>
    <w:p>
      <w:pPr>
        <w:tabs>
          <w:tab w:val="left" w:pos="3420"/>
          <w:tab w:val="left" w:pos="3960"/>
        </w:tabs>
        <w:spacing w:before="156" w:beforeLines="50"/>
        <w:ind w:right="-1231" w:rightChars="-586" w:firstLine="1260" w:firstLineChars="700"/>
        <w:jc w:val="left"/>
        <w:rPr>
          <w:rFonts w:ascii="微软雅黑" w:hAnsi="微软雅黑" w:eastAsia="微软雅黑"/>
          <w:sz w:val="18"/>
          <w:szCs w:val="28"/>
        </w:rPr>
      </w:pPr>
      <w:r>
        <w:rPr>
          <w:rFonts w:hint="eastAsia" w:ascii="微软雅黑" w:hAnsi="微软雅黑" w:eastAsia="微软雅黑"/>
          <w:sz w:val="18"/>
          <w:szCs w:val="28"/>
        </w:rPr>
        <w:t>中国医疗保健国际交流促进会</w:t>
      </w:r>
    </w:p>
    <w:p>
      <w:pPr>
        <w:tabs>
          <w:tab w:val="left" w:pos="3420"/>
          <w:tab w:val="left" w:pos="3960"/>
        </w:tabs>
        <w:spacing w:before="156" w:beforeLines="50"/>
        <w:ind w:right="-1231" w:rightChars="-586" w:firstLine="1260" w:firstLineChars="700"/>
        <w:jc w:val="left"/>
        <w:rPr>
          <w:rFonts w:ascii="微软雅黑" w:hAnsi="微软雅黑" w:eastAsia="微软雅黑"/>
          <w:sz w:val="18"/>
          <w:szCs w:val="28"/>
        </w:rPr>
      </w:pPr>
      <w:r>
        <w:rPr>
          <w:rFonts w:hint="eastAsia" w:ascii="微软雅黑" w:hAnsi="微软雅黑" w:eastAsia="微软雅黑"/>
          <w:sz w:val="18"/>
          <w:szCs w:val="28"/>
        </w:rPr>
        <w:t>中国药文化研究会药食同源专业委员会</w:t>
      </w:r>
    </w:p>
    <w:p>
      <w:pPr>
        <w:tabs>
          <w:tab w:val="left" w:pos="3420"/>
          <w:tab w:val="left" w:pos="3960"/>
        </w:tabs>
        <w:spacing w:before="156" w:beforeLines="50"/>
        <w:ind w:right="-1231" w:rightChars="-586" w:firstLine="1260" w:firstLineChars="700"/>
        <w:jc w:val="left"/>
        <w:rPr>
          <w:rFonts w:ascii="微软雅黑" w:hAnsi="微软雅黑" w:eastAsia="微软雅黑"/>
          <w:sz w:val="18"/>
          <w:szCs w:val="28"/>
        </w:rPr>
      </w:pPr>
      <w:r>
        <w:rPr>
          <w:rFonts w:hint="eastAsia" w:ascii="微软雅黑" w:hAnsi="微软雅黑" w:eastAsia="微软雅黑"/>
          <w:sz w:val="18"/>
          <w:szCs w:val="28"/>
        </w:rPr>
        <w:t>中国中药协会中药材专业委员会</w:t>
      </w:r>
    </w:p>
    <w:p>
      <w:pPr>
        <w:tabs>
          <w:tab w:val="left" w:pos="3420"/>
          <w:tab w:val="left" w:pos="3960"/>
        </w:tabs>
        <w:spacing w:before="156" w:beforeLines="50"/>
        <w:ind w:right="-1231" w:rightChars="-586" w:firstLine="1260" w:firstLineChars="700"/>
        <w:jc w:val="left"/>
        <w:rPr>
          <w:rFonts w:ascii="微软雅黑" w:hAnsi="微软雅黑" w:eastAsia="微软雅黑"/>
          <w:sz w:val="18"/>
          <w:szCs w:val="28"/>
        </w:rPr>
      </w:pPr>
      <w:r>
        <w:rPr>
          <w:rFonts w:hint="eastAsia" w:ascii="微软雅黑" w:hAnsi="微软雅黑" w:eastAsia="微软雅黑"/>
          <w:sz w:val="18"/>
          <w:szCs w:val="28"/>
          <w:lang w:val="en-US" w:eastAsia="zh-CN"/>
        </w:rPr>
        <w:t>河北</w:t>
      </w:r>
      <w:r>
        <w:rPr>
          <w:rFonts w:hint="eastAsia" w:ascii="微软雅黑" w:hAnsi="微软雅黑" w:eastAsia="微软雅黑"/>
          <w:sz w:val="18"/>
          <w:szCs w:val="28"/>
        </w:rPr>
        <w:t>省中医药管理局</w:t>
      </w:r>
    </w:p>
    <w:p>
      <w:pPr>
        <w:tabs>
          <w:tab w:val="left" w:pos="3420"/>
          <w:tab w:val="left" w:pos="3960"/>
        </w:tabs>
        <w:spacing w:before="156" w:beforeLines="50"/>
        <w:ind w:right="-1231" w:rightChars="-586" w:firstLine="1260" w:firstLineChars="700"/>
        <w:jc w:val="left"/>
        <w:rPr>
          <w:rFonts w:ascii="微软雅黑" w:hAnsi="微软雅黑" w:eastAsia="微软雅黑"/>
          <w:sz w:val="18"/>
          <w:szCs w:val="28"/>
        </w:rPr>
      </w:pPr>
      <w:r>
        <w:rPr>
          <w:rFonts w:hint="eastAsia" w:ascii="微软雅黑" w:hAnsi="微软雅黑" w:eastAsia="微软雅黑"/>
          <w:sz w:val="18"/>
          <w:szCs w:val="28"/>
          <w:lang w:val="en-US" w:eastAsia="zh-CN"/>
        </w:rPr>
        <w:t>石家庄</w:t>
      </w:r>
      <w:r>
        <w:rPr>
          <w:rFonts w:hint="eastAsia" w:ascii="微软雅黑" w:hAnsi="微软雅黑" w:eastAsia="微软雅黑"/>
          <w:sz w:val="18"/>
          <w:szCs w:val="28"/>
        </w:rPr>
        <w:t>市中医药管理局</w:t>
      </w:r>
    </w:p>
    <w:p>
      <w:pPr>
        <w:tabs>
          <w:tab w:val="left" w:pos="3420"/>
          <w:tab w:val="left" w:pos="3960"/>
        </w:tabs>
        <w:spacing w:before="156" w:beforeLines="50"/>
        <w:ind w:right="-1231" w:rightChars="-586" w:firstLine="1260" w:firstLineChars="700"/>
        <w:jc w:val="left"/>
        <w:rPr>
          <w:rFonts w:hint="eastAsia" w:ascii="微软雅黑" w:hAnsi="微软雅黑" w:eastAsia="微软雅黑"/>
          <w:sz w:val="18"/>
          <w:szCs w:val="28"/>
        </w:rPr>
      </w:pPr>
      <w:r>
        <w:rPr>
          <w:rFonts w:hint="eastAsia" w:ascii="微软雅黑" w:hAnsi="微软雅黑" w:eastAsia="微软雅黑"/>
          <w:sz w:val="18"/>
          <w:szCs w:val="28"/>
          <w:lang w:val="en-US" w:eastAsia="zh-CN"/>
        </w:rPr>
        <w:t>石家庄</w:t>
      </w:r>
      <w:r>
        <w:rPr>
          <w:rFonts w:hint="eastAsia" w:ascii="微软雅黑" w:hAnsi="微软雅黑" w:eastAsia="微软雅黑"/>
          <w:sz w:val="18"/>
          <w:szCs w:val="28"/>
        </w:rPr>
        <w:t>市中医药学会</w:t>
      </w:r>
    </w:p>
    <w:p>
      <w:pPr>
        <w:tabs>
          <w:tab w:val="left" w:pos="3420"/>
        </w:tabs>
        <w:spacing w:before="156" w:beforeLines="50"/>
        <w:ind w:right="-1231" w:rightChars="-586"/>
        <w:jc w:val="left"/>
        <w:rPr>
          <w:rFonts w:hint="eastAsia" w:ascii="微软雅黑" w:hAnsi="微软雅黑" w:eastAsia="微软雅黑"/>
          <w:sz w:val="18"/>
          <w:szCs w:val="28"/>
        </w:rPr>
      </w:pPr>
      <w:r>
        <w:rPr>
          <w:rFonts w:hint="eastAsia" w:ascii="微软雅黑" w:hAnsi="微软雅黑" w:eastAsia="微软雅黑"/>
          <w:b/>
          <w:bCs/>
          <w:sz w:val="18"/>
          <w:szCs w:val="28"/>
          <w:lang w:val="en-US" w:eastAsia="zh-CN"/>
        </w:rPr>
        <w:t>支持单位：</w:t>
      </w:r>
      <w:r>
        <w:rPr>
          <w:rFonts w:hint="eastAsia" w:ascii="微软雅黑" w:hAnsi="微软雅黑" w:eastAsia="微软雅黑"/>
          <w:sz w:val="18"/>
          <w:szCs w:val="28"/>
        </w:rPr>
        <w:t>北京，河北，天津，内蒙，山西，山东等地公立及非公立医疗卫生机构</w:t>
      </w:r>
    </w:p>
    <w:p>
      <w:pPr>
        <w:tabs>
          <w:tab w:val="left" w:pos="3420"/>
          <w:tab w:val="left" w:pos="3960"/>
        </w:tabs>
        <w:spacing w:before="156" w:beforeLines="50"/>
        <w:ind w:right="-1231" w:rightChars="-586" w:firstLine="1260" w:firstLineChars="700"/>
        <w:jc w:val="left"/>
        <w:rPr>
          <w:rFonts w:hint="eastAsia" w:ascii="微软雅黑" w:hAnsi="微软雅黑" w:eastAsia="微软雅黑"/>
          <w:sz w:val="18"/>
          <w:szCs w:val="28"/>
        </w:rPr>
      </w:pPr>
    </w:p>
    <w:p>
      <w:pPr>
        <w:ind w:firstLine="440" w:firstLineChars="200"/>
        <w:rPr>
          <w:rFonts w:hint="eastAsia" w:ascii="微软雅黑" w:hAnsi="微软雅黑" w:eastAsia="微软雅黑"/>
          <w:b/>
          <w:color w:val="000000"/>
          <w:sz w:val="22"/>
        </w:rPr>
      </w:pPr>
      <w:r>
        <w:rPr>
          <w:rFonts w:ascii="微软雅黑" w:hAnsi="微软雅黑" w:eastAsia="微软雅黑"/>
          <w:sz w:val="22"/>
        </w:rPr>
        <w:t>近年来，随着大健康产业的蓬勃发展及“健康中国2030”规划纲要等一系列政策的发布，“健康”消费成为主流消费趋势，大健康产业显现出巨大的市场商机。</w:t>
      </w:r>
      <w:r>
        <w:rPr>
          <w:rFonts w:hint="eastAsia" w:ascii="微软雅黑" w:hAnsi="微软雅黑" w:eastAsia="微软雅黑"/>
          <w:sz w:val="22"/>
        </w:rPr>
        <w:t>新冠肺炎疫情暴发以来，中医发挥了巨大作用，充分体现了“疫情防控阻击战的中医力量”。中医作为我国独特的卫生资源、潜力巨大的经济资源、具有原创优势的科技资源、优秀的文化资源和重要的生态资源，在经济社会发展中发挥着重要作用。为顺应行业发展趋势，响应国务院《关于促进健康服务业发展的若干意见》，落实《“健康中国2030”规划纲要》《中医药法》、《中医药发展战略规划纲要（2016—2030年）》等文件精神, 由亚洲健康产业促进会、海名国际会展集团主办的</w:t>
      </w:r>
      <w:r>
        <w:rPr>
          <w:rFonts w:hint="eastAsia" w:ascii="微软雅黑" w:hAnsi="微软雅黑" w:eastAsia="微软雅黑"/>
          <w:b/>
          <w:color w:val="000000"/>
          <w:sz w:val="22"/>
          <w:szCs w:val="22"/>
        </w:rPr>
        <w:t>2020</w:t>
      </w:r>
      <w:r>
        <w:rPr>
          <w:rFonts w:hint="eastAsia" w:ascii="微软雅黑" w:hAnsi="微软雅黑" w:eastAsia="微软雅黑"/>
          <w:b/>
          <w:color w:val="000000"/>
          <w:sz w:val="22"/>
          <w:szCs w:val="22"/>
          <w:lang w:val="en-US" w:eastAsia="zh-CN"/>
        </w:rPr>
        <w:t>华北</w:t>
      </w:r>
      <w:r>
        <w:rPr>
          <w:rFonts w:hint="eastAsia" w:ascii="微软雅黑" w:hAnsi="微软雅黑" w:eastAsia="微软雅黑"/>
          <w:b/>
          <w:color w:val="000000"/>
          <w:sz w:val="22"/>
          <w:szCs w:val="22"/>
        </w:rPr>
        <w:t>国际中医健康养生产业博览会将于 2020 年</w:t>
      </w:r>
      <w:r>
        <w:rPr>
          <w:rFonts w:hint="eastAsia" w:ascii="微软雅黑" w:hAnsi="微软雅黑" w:eastAsia="微软雅黑"/>
          <w:b/>
          <w:color w:val="000000"/>
          <w:sz w:val="22"/>
          <w:szCs w:val="22"/>
          <w:lang w:val="en-US" w:eastAsia="zh-CN"/>
        </w:rPr>
        <w:t>9</w:t>
      </w:r>
      <w:r>
        <w:rPr>
          <w:rFonts w:hint="eastAsia" w:ascii="微软雅黑" w:hAnsi="微软雅黑" w:eastAsia="微软雅黑"/>
          <w:b/>
          <w:color w:val="000000"/>
          <w:sz w:val="22"/>
          <w:szCs w:val="22"/>
        </w:rPr>
        <w:t xml:space="preserve"> 月</w:t>
      </w:r>
      <w:r>
        <w:rPr>
          <w:rFonts w:hint="eastAsia" w:ascii="微软雅黑" w:hAnsi="微软雅黑" w:eastAsia="微软雅黑"/>
          <w:b/>
          <w:color w:val="000000"/>
          <w:sz w:val="22"/>
          <w:szCs w:val="22"/>
          <w:lang w:val="en-US" w:eastAsia="zh-CN"/>
        </w:rPr>
        <w:t>24</w:t>
      </w:r>
      <w:r>
        <w:rPr>
          <w:rFonts w:hint="eastAsia" w:ascii="微软雅黑" w:hAnsi="微软雅黑" w:eastAsia="微软雅黑"/>
          <w:b/>
          <w:color w:val="000000"/>
          <w:sz w:val="22"/>
          <w:szCs w:val="22"/>
        </w:rPr>
        <w:t>-</w:t>
      </w:r>
      <w:r>
        <w:rPr>
          <w:rFonts w:hint="eastAsia" w:ascii="微软雅黑" w:hAnsi="微软雅黑" w:eastAsia="微软雅黑"/>
          <w:b/>
          <w:color w:val="000000"/>
          <w:sz w:val="22"/>
          <w:szCs w:val="22"/>
          <w:lang w:val="en-US" w:eastAsia="zh-CN"/>
        </w:rPr>
        <w:t>26</w:t>
      </w:r>
      <w:r>
        <w:rPr>
          <w:rFonts w:hint="eastAsia" w:ascii="微软雅黑" w:hAnsi="微软雅黑" w:eastAsia="微软雅黑"/>
          <w:b/>
          <w:color w:val="000000"/>
          <w:sz w:val="22"/>
          <w:szCs w:val="22"/>
        </w:rPr>
        <w:t xml:space="preserve"> 日在</w:t>
      </w:r>
      <w:r>
        <w:rPr>
          <w:rFonts w:hint="eastAsia" w:ascii="微软雅黑" w:hAnsi="微软雅黑" w:eastAsia="微软雅黑"/>
          <w:b/>
          <w:color w:val="000000"/>
          <w:sz w:val="22"/>
          <w:szCs w:val="22"/>
          <w:lang w:val="en-US" w:eastAsia="zh-CN"/>
        </w:rPr>
        <w:t>石家庄国际会展中心</w:t>
      </w:r>
      <w:r>
        <w:rPr>
          <w:rFonts w:hint="eastAsia" w:ascii="微软雅黑" w:hAnsi="微软雅黑" w:eastAsia="微软雅黑"/>
          <w:b w:val="0"/>
          <w:bCs/>
          <w:color w:val="000000"/>
          <w:sz w:val="22"/>
          <w:szCs w:val="22"/>
          <w:lang w:val="en-US" w:eastAsia="zh-CN"/>
        </w:rPr>
        <w:t>（正定新馆）</w:t>
      </w:r>
      <w:r>
        <w:rPr>
          <w:rFonts w:hint="eastAsia" w:ascii="微软雅黑" w:hAnsi="微软雅黑" w:eastAsia="微软雅黑"/>
          <w:color w:val="000000"/>
          <w:sz w:val="22"/>
        </w:rPr>
        <w:t>召开。</w:t>
      </w:r>
    </w:p>
    <w:p>
      <w:pPr>
        <w:ind w:firstLine="440" w:firstLineChars="200"/>
        <w:rPr>
          <w:rFonts w:ascii="微软雅黑" w:hAnsi="微软雅黑" w:eastAsia="微软雅黑"/>
          <w:b/>
          <w:color w:val="000000"/>
          <w:sz w:val="22"/>
        </w:rPr>
      </w:pPr>
      <w:r>
        <w:rPr>
          <w:rFonts w:hint="eastAsia" w:ascii="微软雅黑" w:hAnsi="微软雅黑" w:eastAsia="微软雅黑"/>
          <w:b/>
          <w:color w:val="000000"/>
          <w:sz w:val="22"/>
        </w:rPr>
        <w:t>本届展会预计展览面积</w:t>
      </w:r>
      <w:r>
        <w:rPr>
          <w:rFonts w:hint="eastAsia" w:ascii="微软雅黑" w:hAnsi="微软雅黑" w:eastAsia="微软雅黑"/>
          <w:b/>
          <w:color w:val="000000"/>
          <w:sz w:val="22"/>
          <w:lang w:val="en-US" w:eastAsia="zh-CN"/>
        </w:rPr>
        <w:t>1</w:t>
      </w:r>
      <w:r>
        <w:rPr>
          <w:rFonts w:hint="eastAsia" w:ascii="微软雅黑" w:hAnsi="微软雅黑" w:eastAsia="微软雅黑"/>
          <w:b/>
          <w:color w:val="000000"/>
          <w:sz w:val="22"/>
        </w:rPr>
        <w:t>0000平方，参展商</w:t>
      </w:r>
      <w:bookmarkStart w:id="0" w:name="_GoBack"/>
      <w:r>
        <w:rPr>
          <w:rFonts w:hint="eastAsia" w:ascii="微软雅黑" w:hAnsi="微软雅黑" w:eastAsia="微软雅黑"/>
          <w:b/>
          <w:color w:val="000000"/>
          <w:sz w:val="22"/>
          <w:lang w:val="en-US" w:eastAsia="zh-CN"/>
        </w:rPr>
        <w:t>2</w:t>
      </w:r>
      <w:bookmarkEnd w:id="0"/>
      <w:r>
        <w:rPr>
          <w:rFonts w:hint="eastAsia" w:ascii="微软雅黑" w:hAnsi="微软雅黑" w:eastAsia="微软雅黑"/>
          <w:b/>
          <w:color w:val="000000"/>
          <w:sz w:val="22"/>
        </w:rPr>
        <w:t>00家，组织观众到会</w:t>
      </w:r>
      <w:r>
        <w:rPr>
          <w:rFonts w:hint="eastAsia" w:ascii="微软雅黑" w:hAnsi="微软雅黑" w:eastAsia="微软雅黑"/>
          <w:b/>
          <w:color w:val="000000"/>
          <w:sz w:val="22"/>
          <w:lang w:val="en-US" w:eastAsia="zh-CN"/>
        </w:rPr>
        <w:t>1</w:t>
      </w:r>
      <w:r>
        <w:rPr>
          <w:rFonts w:hint="eastAsia" w:ascii="微软雅黑" w:hAnsi="微软雅黑" w:eastAsia="微软雅黑"/>
          <w:b/>
          <w:color w:val="000000"/>
          <w:sz w:val="22"/>
        </w:rPr>
        <w:t>0000人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本届博览会将继续秉承以“弘扬国医精粹,传承中医文化”为主题，共同探讨中医健康</w:t>
      </w:r>
      <w:r>
        <w:rPr>
          <w:rFonts w:ascii="微软雅黑" w:hAnsi="微软雅黑" w:eastAsia="微软雅黑"/>
          <w:sz w:val="22"/>
        </w:rPr>
        <w:t>发展新模式</w:t>
      </w:r>
      <w:r>
        <w:rPr>
          <w:rFonts w:hint="eastAsia" w:ascii="微软雅黑" w:hAnsi="微软雅黑" w:eastAsia="微软雅黑"/>
          <w:sz w:val="22"/>
        </w:rPr>
        <w:t>，促进“中医医疗、保健、科研、教育、产业、文化”六位一体全面协调发展,推动中医健康服务业各领域间相互融合与跨越发展。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</w:p>
    <w:p>
      <w:pPr>
        <w:pStyle w:val="4"/>
        <w:spacing w:before="9" w:line="360" w:lineRule="auto"/>
        <w:rPr>
          <w:rFonts w:hint="default" w:ascii="微软雅黑" w:hAnsi="微软雅黑" w:eastAsia="微软雅黑"/>
          <w:b/>
          <w:sz w:val="28"/>
        </w:rPr>
      </w:pPr>
      <w:r>
        <w:rPr>
          <w:rFonts w:ascii="微软雅黑" w:hAnsi="微软雅黑" w:eastAsia="微软雅黑"/>
          <w:b/>
          <w:sz w:val="28"/>
        </w:rPr>
        <w:t>助您在快速发展的中医健康产业中抢占市场先机</w:t>
      </w:r>
    </w:p>
    <w:p>
      <w:pPr>
        <w:pStyle w:val="3"/>
        <w:tabs>
          <w:tab w:val="left" w:pos="559"/>
        </w:tabs>
        <w:spacing w:line="360" w:lineRule="auto"/>
        <w:ind w:firstLine="252" w:firstLineChars="100"/>
        <w:jc w:val="left"/>
        <w:rPr>
          <w:rFonts w:hint="default" w:ascii="微软雅黑" w:hAnsi="微软雅黑" w:eastAsia="微软雅黑"/>
          <w:sz w:val="24"/>
        </w:rPr>
      </w:pPr>
      <w:r>
        <w:rPr>
          <w:rFonts w:ascii="微软雅黑" w:hAnsi="微软雅黑" w:eastAsia="微软雅黑"/>
          <w:w w:val="105"/>
          <w:sz w:val="24"/>
        </w:rPr>
        <w:t>高峰论坛、专家解读、规划未来、满足您的需求！</w:t>
      </w:r>
    </w:p>
    <w:p>
      <w:p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设置主论坛：中医健康</w:t>
      </w:r>
      <w:r>
        <w:rPr>
          <w:rFonts w:ascii="微软雅黑" w:hAnsi="微软雅黑" w:eastAsia="微软雅黑"/>
          <w:sz w:val="22"/>
        </w:rPr>
        <w:t>发展模式</w:t>
      </w:r>
      <w:r>
        <w:rPr>
          <w:rFonts w:hint="eastAsia" w:ascii="微软雅黑" w:hAnsi="微软雅黑" w:eastAsia="微软雅黑"/>
          <w:sz w:val="22"/>
        </w:rPr>
        <w:t>、传承中医药文化、强化中医药学术。</w:t>
      </w:r>
    </w:p>
    <w:p>
      <w:p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分设中医药健康旅游、养生养老产业发展分论坛、治未病分论坛、 药食同源产业发展分论坛、中医药教育发展分论坛、中医美容养生分论坛等分论坛。</w:t>
      </w:r>
    </w:p>
    <w:p>
      <w:pPr>
        <w:pStyle w:val="3"/>
        <w:tabs>
          <w:tab w:val="left" w:pos="559"/>
        </w:tabs>
        <w:spacing w:line="360" w:lineRule="auto"/>
        <w:ind w:firstLine="252" w:firstLineChars="100"/>
        <w:jc w:val="left"/>
        <w:rPr>
          <w:rFonts w:hint="default" w:ascii="微软雅黑" w:hAnsi="微软雅黑" w:eastAsia="微软雅黑"/>
          <w:w w:val="105"/>
          <w:sz w:val="24"/>
        </w:rPr>
      </w:pPr>
      <w:r>
        <w:rPr>
          <w:rFonts w:ascii="微软雅黑" w:hAnsi="微软雅黑" w:eastAsia="微软雅黑"/>
          <w:w w:val="105"/>
          <w:sz w:val="24"/>
        </w:rPr>
        <w:t>现场体验、新品发布，您可获得新品推广机会！</w:t>
      </w:r>
    </w:p>
    <w:p>
      <w:p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500平米免费体验交流区，中医义诊、特色技术疗法、领先技术设备体验、品尝(中药饮片、养生食材、药膳、养生保健产品等)。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最新行业标准、产品、技术、成果等对外发布和推广介绍。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</w:p>
    <w:p>
      <w:pPr>
        <w:pStyle w:val="4"/>
        <w:spacing w:before="9" w:line="360" w:lineRule="auto"/>
        <w:ind w:left="0" w:firstLine="280" w:firstLineChars="100"/>
        <w:rPr>
          <w:rFonts w:hint="default" w:ascii="微软雅黑" w:hAnsi="微软雅黑" w:eastAsia="微软雅黑"/>
          <w:b/>
          <w:sz w:val="28"/>
        </w:rPr>
      </w:pPr>
      <w:r>
        <w:rPr>
          <w:rFonts w:ascii="微软雅黑" w:hAnsi="微软雅黑" w:eastAsia="微软雅黑"/>
          <w:b/>
          <w:sz w:val="28"/>
        </w:rPr>
        <w:t>展品涵中医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养生</w:t>
      </w:r>
      <w:r>
        <w:rPr>
          <w:rFonts w:ascii="微软雅黑" w:hAnsi="微软雅黑" w:eastAsia="微软雅黑"/>
          <w:b/>
          <w:sz w:val="28"/>
        </w:rPr>
        <w:t>全产业链，提供产品展示的大平台</w:t>
      </w:r>
      <w:r>
        <w:rPr>
          <w:rFonts w:ascii="微软雅黑" w:hAnsi="微软雅黑" w:eastAsia="微软雅黑"/>
          <w:b/>
          <w:sz w:val="28"/>
        </w:rPr>
        <w:tab/>
      </w:r>
      <w:r>
        <w:rPr>
          <w:rFonts w:ascii="微软雅黑" w:hAnsi="微软雅黑" w:eastAsia="微软雅黑"/>
          <w:b/>
          <w:sz w:val="28"/>
        </w:rPr>
        <w:t xml:space="preserve"> </w:t>
      </w:r>
    </w:p>
    <w:p>
      <w:pPr>
        <w:numPr>
          <w:ilvl w:val="0"/>
          <w:numId w:val="1"/>
        </w:num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中药饮片及地道药材</w:t>
      </w:r>
    </w:p>
    <w:p>
      <w:pPr>
        <w:numPr>
          <w:ilvl w:val="0"/>
          <w:numId w:val="0"/>
        </w:num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2、药食同源及滋补养生品</w:t>
      </w:r>
    </w:p>
    <w:p>
      <w:p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>3、</w:t>
      </w:r>
      <w:r>
        <w:rPr>
          <w:rFonts w:ascii="微软雅黑" w:hAnsi="微软雅黑" w:eastAsia="微软雅黑"/>
          <w:sz w:val="22"/>
        </w:rPr>
        <w:t>中医健康</w:t>
      </w:r>
      <w:r>
        <w:rPr>
          <w:rFonts w:hint="eastAsia" w:ascii="微软雅黑" w:hAnsi="微软雅黑" w:eastAsia="微软雅黑"/>
          <w:sz w:val="22"/>
          <w:lang w:val="en-US" w:eastAsia="zh-CN"/>
        </w:rPr>
        <w:t>及慢病</w:t>
      </w:r>
      <w:r>
        <w:rPr>
          <w:rFonts w:ascii="微软雅黑" w:hAnsi="微软雅黑" w:eastAsia="微软雅黑"/>
          <w:sz w:val="22"/>
        </w:rPr>
        <w:t>管理</w:t>
      </w:r>
    </w:p>
    <w:p>
      <w:pPr>
        <w:ind w:firstLine="440" w:firstLineChars="200"/>
        <w:rPr>
          <w:rFonts w:hint="eastAsia" w:ascii="微软雅黑" w:hAnsi="微软雅黑" w:eastAsia="微软雅黑"/>
          <w:sz w:val="22"/>
          <w:lang w:eastAsia="zh-CN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>4、中医理疗及保健产品</w:t>
      </w:r>
    </w:p>
    <w:p>
      <w:p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>5</w:t>
      </w:r>
      <w:r>
        <w:rPr>
          <w:rFonts w:ascii="微软雅黑" w:hAnsi="微软雅黑" w:eastAsia="微软雅黑"/>
          <w:sz w:val="22"/>
        </w:rPr>
        <w:t>、中医养生服务及技术加盟</w:t>
      </w:r>
    </w:p>
    <w:p>
      <w:p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>6</w:t>
      </w:r>
      <w:r>
        <w:rPr>
          <w:rFonts w:ascii="微软雅黑" w:hAnsi="微软雅黑" w:eastAsia="微软雅黑"/>
          <w:sz w:val="22"/>
        </w:rPr>
        <w:t>、</w:t>
      </w:r>
      <w:r>
        <w:rPr>
          <w:rFonts w:hint="eastAsia" w:ascii="微软雅黑" w:hAnsi="微软雅黑" w:eastAsia="微软雅黑"/>
          <w:color w:val="111F2C"/>
          <w:szCs w:val="21"/>
          <w:shd w:val="clear" w:color="auto" w:fill="FFFFFF"/>
        </w:rPr>
        <w:t>中医器械及理疗康复设备</w:t>
      </w:r>
    </w:p>
    <w:p>
      <w:pPr>
        <w:pStyle w:val="4"/>
        <w:spacing w:before="9" w:line="360" w:lineRule="auto"/>
        <w:rPr>
          <w:rFonts w:hint="default" w:ascii="微软雅黑" w:hAnsi="微软雅黑" w:eastAsia="微软雅黑"/>
          <w:b/>
          <w:sz w:val="28"/>
        </w:rPr>
      </w:pPr>
      <w:r>
        <w:rPr>
          <w:rFonts w:ascii="微软雅黑" w:hAnsi="微软雅黑" w:eastAsia="微软雅黑"/>
          <w:b/>
          <w:sz w:val="28"/>
        </w:rPr>
        <w:t>100+合作媒体重磅推广，全方位品牌宣传</w:t>
      </w:r>
    </w:p>
    <w:p>
      <w:pPr>
        <w:pStyle w:val="4"/>
        <w:spacing w:before="133" w:line="360" w:lineRule="auto"/>
        <w:ind w:left="0" w:right="274" w:firstLine="480" w:firstLineChars="200"/>
        <w:rPr>
          <w:rFonts w:hint="default"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本届博览会联合</w:t>
      </w:r>
      <w:r>
        <w:rPr>
          <w:rFonts w:ascii="微软雅黑" w:hAnsi="微软雅黑" w:eastAsia="微软雅黑"/>
          <w:sz w:val="22"/>
        </w:rPr>
        <w:t>百度、搜狐网、新浪网、新华网等</w:t>
      </w:r>
      <w:r>
        <w:rPr>
          <w:rFonts w:ascii="微软雅黑" w:hAnsi="微软雅黑" w:eastAsia="微软雅黑"/>
          <w:b/>
          <w:color w:val="FF0000"/>
          <w:sz w:val="28"/>
        </w:rPr>
        <w:t>60余</w:t>
      </w:r>
      <w:r>
        <w:rPr>
          <w:rFonts w:ascii="微软雅黑" w:hAnsi="微软雅黑" w:eastAsia="微软雅黑"/>
          <w:sz w:val="22"/>
        </w:rPr>
        <w:t>家国内外主流媒体及大型门户网站，丁香网、3618网、环球医疗器械网、医药英才网、华夏医界网、中医药网、《世界中医药》杂志、《中医杂志》、国家中医药网等</w:t>
      </w:r>
      <w:r>
        <w:rPr>
          <w:rFonts w:ascii="微软雅黑" w:hAnsi="微软雅黑" w:eastAsia="微软雅黑"/>
          <w:b/>
          <w:color w:val="FF0000"/>
          <w:sz w:val="28"/>
        </w:rPr>
        <w:t>100</w:t>
      </w:r>
      <w:r>
        <w:rPr>
          <w:rFonts w:ascii="微软雅黑" w:hAnsi="微软雅黑" w:eastAsia="微软雅黑"/>
          <w:sz w:val="22"/>
        </w:rPr>
        <w:t>家海内外行业专业媒体</w:t>
      </w:r>
      <w:r>
        <w:rPr>
          <w:rFonts w:ascii="微软雅黑" w:hAnsi="微软雅黑" w:eastAsia="微软雅黑"/>
          <w:sz w:val="24"/>
        </w:rPr>
        <w:t>进行战略合作，进一步深化合作内容，通过新闻、图片、采访、直播等多种渠道全方位立体报道展会。</w:t>
      </w:r>
    </w:p>
    <w:p>
      <w:pPr>
        <w:pStyle w:val="4"/>
        <w:spacing w:before="133" w:line="360" w:lineRule="auto"/>
        <w:ind w:left="0" w:right="274"/>
        <w:rPr>
          <w:rFonts w:hint="default" w:ascii="微软雅黑" w:hAnsi="微软雅黑" w:eastAsia="微软雅黑"/>
          <w:sz w:val="24"/>
        </w:rPr>
      </w:pPr>
    </w:p>
    <w:p>
      <w:pPr>
        <w:pStyle w:val="4"/>
        <w:spacing w:before="9" w:line="360" w:lineRule="auto"/>
        <w:rPr>
          <w:rFonts w:hint="default"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  <w:lang w:val="en-US" w:eastAsia="zh-CN"/>
        </w:rPr>
        <w:t>1</w:t>
      </w:r>
      <w:r>
        <w:rPr>
          <w:rFonts w:ascii="微软雅黑" w:hAnsi="微软雅黑" w:eastAsia="微软雅黑"/>
          <w:b/>
          <w:sz w:val="28"/>
        </w:rPr>
        <w:t>0000+专业观众精准邀请，轻松接触优质客户</w:t>
      </w:r>
    </w:p>
    <w:p>
      <w:pPr>
        <w:ind w:firstLine="560" w:firstLineChars="200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观众涵盖全产业链   为您提供交流展示的大平台</w:t>
      </w:r>
    </w:p>
    <w:p>
      <w:p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特邀嘉宾：</w:t>
      </w:r>
      <w:r>
        <w:rPr>
          <w:rFonts w:hint="eastAsia" w:ascii="微软雅黑" w:hAnsi="微软雅黑" w:eastAsia="微软雅黑"/>
          <w:sz w:val="22"/>
        </w:rPr>
        <w:t>相关部委、行业协会领导，</w:t>
      </w:r>
    </w:p>
    <w:p>
      <w:p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中医药行业专家，社会知名人士，主流媒体， 企业负责人。</w:t>
      </w:r>
    </w:p>
    <w:p>
      <w:p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行业观众：</w:t>
      </w:r>
      <w:r>
        <w:rPr>
          <w:rFonts w:hint="eastAsia" w:ascii="微软雅黑" w:hAnsi="微软雅黑" w:eastAsia="微软雅黑"/>
          <w:sz w:val="22"/>
        </w:rPr>
        <w:t>药店连锁店、中药店、中医馆、专卖店、中医院、中医诊所、中西医结合医院、各医院中医专科、中医学院和专科学校、科研机构、社区卫生服务站、、 健身房等。</w:t>
      </w:r>
    </w:p>
    <w:p>
      <w:p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贸易商观众：</w:t>
      </w:r>
      <w:r>
        <w:rPr>
          <w:rFonts w:hint="eastAsia" w:ascii="微软雅黑" w:hAnsi="微软雅黑" w:eastAsia="微软雅黑"/>
          <w:sz w:val="22"/>
        </w:rPr>
        <w:t>网络商城、批发商、采购商、经销商、贸易服务机构、礼品店、重要团购单位、海外驻华相关采购团。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普通观众：</w:t>
      </w:r>
      <w:r>
        <w:rPr>
          <w:rFonts w:hint="eastAsia" w:ascii="微软雅黑" w:hAnsi="微软雅黑" w:eastAsia="微软雅黑"/>
          <w:sz w:val="22"/>
        </w:rPr>
        <w:t>个人采购商、进出口贸易公司、敬老院、疗养院、及中药材生产企业的技术人员、高级管理者及社会界群众等。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</w:p>
    <w:p>
      <w:pPr>
        <w:pStyle w:val="4"/>
        <w:spacing w:before="9" w:line="360" w:lineRule="auto"/>
        <w:rPr>
          <w:rFonts w:ascii="微软雅黑" w:hAnsi="微软雅黑" w:eastAsia="微软雅黑"/>
          <w:b/>
          <w:sz w:val="28"/>
          <w:szCs w:val="22"/>
        </w:rPr>
      </w:pPr>
      <w:r>
        <w:rPr>
          <w:rFonts w:hint="eastAsia" w:ascii="微软雅黑" w:hAnsi="微软雅黑" w:eastAsia="微软雅黑"/>
          <w:b/>
          <w:sz w:val="28"/>
          <w:szCs w:val="22"/>
        </w:rPr>
        <w:t>【展位收费标准】</w:t>
      </w:r>
      <w:r>
        <w:rPr>
          <w:rFonts w:hint="eastAsia" w:ascii="微软雅黑" w:hAnsi="微软雅黑" w:eastAsia="微软雅黑" w:cs="Times New Roman"/>
          <w:kern w:val="2"/>
          <w:sz w:val="22"/>
          <w:szCs w:val="22"/>
          <w:lang w:val="en-US" w:eastAsia="zh-CN" w:bidi="ar-SA"/>
        </w:rPr>
        <w:t>（精品及标准展位角位加收1000元）</w:t>
      </w:r>
    </w:p>
    <w:tbl>
      <w:tblPr>
        <w:tblStyle w:val="8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984"/>
        <w:gridCol w:w="1276"/>
        <w:gridCol w:w="1985"/>
        <w:gridCol w:w="1134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3236" w:type="dxa"/>
            <w:gridSpan w:val="2"/>
          </w:tcPr>
          <w:p>
            <w:pPr>
              <w:spacing w:line="440" w:lineRule="exact"/>
              <w:ind w:firstLine="600" w:firstLineChars="25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精 品 展 位（统一装修）</w:t>
            </w:r>
          </w:p>
        </w:tc>
        <w:tc>
          <w:tcPr>
            <w:tcW w:w="3261" w:type="dxa"/>
            <w:gridSpan w:val="2"/>
          </w:tcPr>
          <w:p>
            <w:pPr>
              <w:spacing w:line="440" w:lineRule="exact"/>
              <w:ind w:firstLine="600" w:firstLineChars="25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标 准 展 位</w:t>
            </w:r>
          </w:p>
        </w:tc>
        <w:tc>
          <w:tcPr>
            <w:tcW w:w="2611" w:type="dxa"/>
            <w:gridSpan w:val="2"/>
          </w:tcPr>
          <w:p>
            <w:pPr>
              <w:spacing w:line="440" w:lineRule="exact"/>
              <w:ind w:firstLine="600" w:firstLineChars="25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空    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3236" w:type="dxa"/>
            <w:gridSpan w:val="2"/>
            <w:vAlign w:val="center"/>
          </w:tcPr>
          <w:p>
            <w:pPr>
              <w:spacing w:line="440" w:lineRule="exact"/>
              <w:ind w:firstLine="525" w:firstLineChars="25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250190</wp:posOffset>
                  </wp:positionV>
                  <wp:extent cx="1117600" cy="1143635"/>
                  <wp:effectExtent l="0" t="0" r="6350" b="0"/>
                  <wp:wrapNone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配置：统一装修、展椅2把、洽谈桌一张、220V 500W电源插座、纸篓、地毯。</w:t>
            </w:r>
          </w:p>
        </w:tc>
        <w:tc>
          <w:tcPr>
            <w:tcW w:w="3261" w:type="dxa"/>
            <w:gridSpan w:val="2"/>
          </w:tcPr>
          <w:p>
            <w:pPr>
              <w:spacing w:line="440" w:lineRule="exact"/>
              <w:ind w:firstLine="525" w:firstLineChars="25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346710</wp:posOffset>
                  </wp:positionH>
                  <wp:positionV relativeFrom="page">
                    <wp:posOffset>160655</wp:posOffset>
                  </wp:positionV>
                  <wp:extent cx="1343660" cy="1160780"/>
                  <wp:effectExtent l="0" t="0" r="8890" b="127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160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40" w:lineRule="exact"/>
              <w:ind w:firstLine="525" w:firstLineChars="250"/>
              <w:jc w:val="center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配置：三面或两面展板、一张洽谈桌、两把椅子、220V 500W电源插座一个、企业楣板。</w:t>
            </w:r>
          </w:p>
        </w:tc>
        <w:tc>
          <w:tcPr>
            <w:tcW w:w="2611" w:type="dxa"/>
            <w:gridSpan w:val="2"/>
            <w:vMerge w:val="restart"/>
          </w:tcPr>
          <w:p>
            <w:pPr>
              <w:spacing w:line="440" w:lineRule="exact"/>
              <w:ind w:firstLine="525" w:firstLineChars="250"/>
              <w:jc w:val="center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ind w:firstLine="525" w:firstLineChars="25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24765</wp:posOffset>
                  </wp:positionV>
                  <wp:extent cx="1061085" cy="1047750"/>
                  <wp:effectExtent l="0" t="0" r="5715" b="0"/>
                  <wp:wrapNone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40" w:lineRule="exact"/>
              <w:ind w:firstLine="525" w:firstLineChars="250"/>
              <w:jc w:val="center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ind w:firstLine="525" w:firstLineChars="250"/>
              <w:jc w:val="center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室内空地：最少36平方米起租，不包含任何展具、电源，参展商自行设计。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236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展位费用：角位加收1000元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展位费用：角位加收1000元</w:t>
            </w:r>
          </w:p>
        </w:tc>
        <w:tc>
          <w:tcPr>
            <w:tcW w:w="2611" w:type="dxa"/>
            <w:gridSpan w:val="2"/>
            <w:vMerge w:val="continue"/>
            <w:vAlign w:val="center"/>
          </w:tcPr>
          <w:p>
            <w:pPr>
              <w:spacing w:line="440" w:lineRule="exact"/>
              <w:ind w:firstLine="525" w:firstLineChars="25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252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国内企业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9</w:t>
            </w:r>
            <w:r>
              <w:rPr>
                <w:rFonts w:hint="eastAsia" w:ascii="微软雅黑" w:hAnsi="微软雅黑" w:eastAsia="微软雅黑"/>
                <w:szCs w:val="21"/>
              </w:rPr>
              <w:t>800元/个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国内企业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7</w:t>
            </w:r>
            <w:r>
              <w:rPr>
                <w:rFonts w:hint="eastAsia" w:ascii="微软雅黑" w:hAnsi="微软雅黑" w:eastAsia="微软雅黑"/>
                <w:szCs w:val="21"/>
              </w:rPr>
              <w:t>800元/个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国内企业</w:t>
            </w:r>
          </w:p>
        </w:tc>
        <w:tc>
          <w:tcPr>
            <w:tcW w:w="1477" w:type="dxa"/>
            <w:vAlign w:val="center"/>
          </w:tcPr>
          <w:p>
            <w:pPr>
              <w:spacing w:line="440" w:lineRule="exact"/>
              <w:ind w:firstLine="210" w:firstLine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700/㎡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252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外资企业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1500美元/个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外资企业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1300美元/个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外资企业</w:t>
            </w:r>
          </w:p>
        </w:tc>
        <w:tc>
          <w:tcPr>
            <w:tcW w:w="1477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120美元/㎡</w:t>
            </w:r>
          </w:p>
        </w:tc>
      </w:tr>
    </w:tbl>
    <w:p>
      <w:pPr>
        <w:jc w:val="left"/>
        <w:rPr>
          <w:rFonts w:ascii="微软雅黑" w:hAnsi="微软雅黑" w:eastAsia="微软雅黑"/>
          <w:b/>
          <w:w w:val="105"/>
          <w:sz w:val="30"/>
          <w:szCs w:val="30"/>
        </w:rPr>
      </w:pPr>
    </w:p>
    <w:p>
      <w:pPr>
        <w:pStyle w:val="4"/>
        <w:spacing w:before="9" w:line="360" w:lineRule="auto"/>
        <w:rPr>
          <w:rFonts w:hint="default" w:ascii="微软雅黑" w:hAnsi="微软雅黑" w:eastAsia="微软雅黑"/>
          <w:b/>
          <w:sz w:val="28"/>
        </w:rPr>
      </w:pPr>
      <w:r>
        <w:rPr>
          <w:rFonts w:ascii="微软雅黑" w:hAnsi="微软雅黑" w:eastAsia="微软雅黑"/>
          <w:b/>
          <w:sz w:val="28"/>
        </w:rPr>
        <w:t>组委会联系方式</w:t>
      </w:r>
    </w:p>
    <w:p>
      <w:pPr>
        <w:widowControl w:val="0"/>
        <w:autoSpaceDE w:val="0"/>
        <w:autoSpaceDN w:val="0"/>
        <w:spacing w:line="360" w:lineRule="auto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地址：青岛市山东路52号华嘉大厦4层</w:t>
      </w:r>
    </w:p>
    <w:p>
      <w:pPr>
        <w:widowControl w:val="0"/>
        <w:autoSpaceDE w:val="0"/>
        <w:autoSpaceDN w:val="0"/>
        <w:spacing w:line="360" w:lineRule="auto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电话：0532-8586</w:t>
      </w:r>
      <w:r>
        <w:rPr>
          <w:rFonts w:ascii="微软雅黑" w:hAnsi="微软雅黑" w:eastAsia="微软雅黑"/>
          <w:sz w:val="24"/>
        </w:rPr>
        <w:t>1016</w:t>
      </w:r>
    </w:p>
    <w:p>
      <w:pPr>
        <w:widowControl w:val="0"/>
        <w:autoSpaceDE w:val="0"/>
        <w:autoSpaceDN w:val="0"/>
        <w:spacing w:line="360" w:lineRule="auto"/>
        <w:rPr>
          <w:rStyle w:val="11"/>
        </w:rPr>
      </w:pPr>
      <w:r>
        <w:rPr>
          <w:rFonts w:hint="eastAsia" w:ascii="微软雅黑" w:hAnsi="微软雅黑" w:eastAsia="微软雅黑"/>
          <w:sz w:val="24"/>
        </w:rPr>
        <w:t>展会官网：</w:t>
      </w:r>
      <w:r>
        <w:fldChar w:fldCharType="begin"/>
      </w:r>
      <w:r>
        <w:instrText xml:space="preserve"> HYPERLINK "http://tcme.hmed365.com/" </w:instrText>
      </w:r>
      <w:r>
        <w:fldChar w:fldCharType="separate"/>
      </w:r>
      <w:r>
        <w:rPr>
          <w:rStyle w:val="11"/>
        </w:rPr>
        <w:t>http://tcme.hmed365.com/</w:t>
      </w:r>
      <w:r>
        <w:rPr>
          <w:rStyle w:val="11"/>
        </w:rPr>
        <w:fldChar w:fldCharType="end"/>
      </w:r>
    </w:p>
    <w:p>
      <w:pPr>
        <w:widowControl w:val="0"/>
        <w:autoSpaceDE w:val="0"/>
        <w:autoSpaceDN w:val="0"/>
        <w:spacing w:line="360" w:lineRule="auto"/>
        <w:rPr>
          <w:rFonts w:ascii="微软雅黑" w:hAnsi="微软雅黑" w:eastAsia="微软雅黑"/>
          <w:sz w:val="24"/>
        </w:rPr>
      </w:pPr>
      <w:r>
        <w:drawing>
          <wp:inline distT="0" distB="0" distL="0" distR="0">
            <wp:extent cx="1104900" cy="1104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5EF0C4"/>
    <w:multiLevelType w:val="singleLevel"/>
    <w:tmpl w:val="825EF0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929"/>
    <w:rsid w:val="000261EA"/>
    <w:rsid w:val="000C03E7"/>
    <w:rsid w:val="000F3F8E"/>
    <w:rsid w:val="0018579F"/>
    <w:rsid w:val="001C3EB4"/>
    <w:rsid w:val="001E3E58"/>
    <w:rsid w:val="001E7F09"/>
    <w:rsid w:val="001F1410"/>
    <w:rsid w:val="00204C22"/>
    <w:rsid w:val="002112D8"/>
    <w:rsid w:val="00224AFD"/>
    <w:rsid w:val="00236A7E"/>
    <w:rsid w:val="0026707A"/>
    <w:rsid w:val="00292660"/>
    <w:rsid w:val="002E28D6"/>
    <w:rsid w:val="002E5594"/>
    <w:rsid w:val="002E7515"/>
    <w:rsid w:val="0030412B"/>
    <w:rsid w:val="00307E31"/>
    <w:rsid w:val="003170B1"/>
    <w:rsid w:val="00322929"/>
    <w:rsid w:val="003627DC"/>
    <w:rsid w:val="0036735D"/>
    <w:rsid w:val="00370563"/>
    <w:rsid w:val="00393E98"/>
    <w:rsid w:val="004110FE"/>
    <w:rsid w:val="004211E9"/>
    <w:rsid w:val="00425D58"/>
    <w:rsid w:val="004309B2"/>
    <w:rsid w:val="00431038"/>
    <w:rsid w:val="004646CE"/>
    <w:rsid w:val="004A10DD"/>
    <w:rsid w:val="004A77D9"/>
    <w:rsid w:val="004B64F8"/>
    <w:rsid w:val="004C15CA"/>
    <w:rsid w:val="004C5B55"/>
    <w:rsid w:val="004F2022"/>
    <w:rsid w:val="00557C62"/>
    <w:rsid w:val="005E0A48"/>
    <w:rsid w:val="006046B6"/>
    <w:rsid w:val="006244E2"/>
    <w:rsid w:val="00636C21"/>
    <w:rsid w:val="00637CAC"/>
    <w:rsid w:val="00674678"/>
    <w:rsid w:val="006929A4"/>
    <w:rsid w:val="006D4255"/>
    <w:rsid w:val="00712220"/>
    <w:rsid w:val="007D0F75"/>
    <w:rsid w:val="00805622"/>
    <w:rsid w:val="008158A0"/>
    <w:rsid w:val="008170B1"/>
    <w:rsid w:val="00823392"/>
    <w:rsid w:val="00825A64"/>
    <w:rsid w:val="00840220"/>
    <w:rsid w:val="008477BB"/>
    <w:rsid w:val="00876F9F"/>
    <w:rsid w:val="00877244"/>
    <w:rsid w:val="008C004A"/>
    <w:rsid w:val="008C71A8"/>
    <w:rsid w:val="00924556"/>
    <w:rsid w:val="00966DF1"/>
    <w:rsid w:val="009818A3"/>
    <w:rsid w:val="00A11424"/>
    <w:rsid w:val="00A14D9F"/>
    <w:rsid w:val="00A53D8E"/>
    <w:rsid w:val="00A866A8"/>
    <w:rsid w:val="00A920F1"/>
    <w:rsid w:val="00A938A3"/>
    <w:rsid w:val="00AC543C"/>
    <w:rsid w:val="00AE0D85"/>
    <w:rsid w:val="00B07515"/>
    <w:rsid w:val="00B14260"/>
    <w:rsid w:val="00B46AD6"/>
    <w:rsid w:val="00B52D04"/>
    <w:rsid w:val="00B6719C"/>
    <w:rsid w:val="00B91C7C"/>
    <w:rsid w:val="00B92D75"/>
    <w:rsid w:val="00BD5956"/>
    <w:rsid w:val="00C045F1"/>
    <w:rsid w:val="00C36FB6"/>
    <w:rsid w:val="00C46AB0"/>
    <w:rsid w:val="00C52F8E"/>
    <w:rsid w:val="00C55FCA"/>
    <w:rsid w:val="00C76135"/>
    <w:rsid w:val="00C912E8"/>
    <w:rsid w:val="00CB6BE8"/>
    <w:rsid w:val="00CC52D0"/>
    <w:rsid w:val="00D55121"/>
    <w:rsid w:val="00D63A38"/>
    <w:rsid w:val="00D761CC"/>
    <w:rsid w:val="00D92C57"/>
    <w:rsid w:val="00D9519D"/>
    <w:rsid w:val="00DD29A4"/>
    <w:rsid w:val="00E06EDF"/>
    <w:rsid w:val="00E14C8E"/>
    <w:rsid w:val="00E45636"/>
    <w:rsid w:val="00E47842"/>
    <w:rsid w:val="00E72DFA"/>
    <w:rsid w:val="00E95933"/>
    <w:rsid w:val="00EA5F3F"/>
    <w:rsid w:val="00EA6749"/>
    <w:rsid w:val="00EB69B5"/>
    <w:rsid w:val="00EF164E"/>
    <w:rsid w:val="00F94C8E"/>
    <w:rsid w:val="00FA10E6"/>
    <w:rsid w:val="00FD6ACE"/>
    <w:rsid w:val="00FF4562"/>
    <w:rsid w:val="0906245B"/>
    <w:rsid w:val="0C553D33"/>
    <w:rsid w:val="0DC97845"/>
    <w:rsid w:val="17F1466D"/>
    <w:rsid w:val="1C1801AB"/>
    <w:rsid w:val="1D430D34"/>
    <w:rsid w:val="1F8F1632"/>
    <w:rsid w:val="25B1136F"/>
    <w:rsid w:val="2DB138FC"/>
    <w:rsid w:val="2F546B4C"/>
    <w:rsid w:val="4C0D5951"/>
    <w:rsid w:val="538F0FF9"/>
    <w:rsid w:val="55504C2A"/>
    <w:rsid w:val="590D1427"/>
    <w:rsid w:val="5B346A70"/>
    <w:rsid w:val="5B7236E9"/>
    <w:rsid w:val="5E180D90"/>
    <w:rsid w:val="5E8478F5"/>
    <w:rsid w:val="654F34D1"/>
    <w:rsid w:val="6DD96850"/>
    <w:rsid w:val="77C52074"/>
    <w:rsid w:val="7C6545A7"/>
    <w:rsid w:val="7E4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iPriority="1" w:semiHidden="0" w:name="heading 1"/>
    <w:lsdException w:qFormat="1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unhideWhenUsed/>
    <w:qFormat/>
    <w:uiPriority w:val="1"/>
    <w:pPr>
      <w:ind w:left="559"/>
      <w:outlineLvl w:val="0"/>
    </w:pPr>
    <w:rPr>
      <w:rFonts w:hint="eastAsia" w:ascii="宋体" w:hAnsi="宋体"/>
      <w:b/>
      <w:sz w:val="28"/>
      <w:lang w:val="zh-CN"/>
    </w:rPr>
  </w:style>
  <w:style w:type="paragraph" w:styleId="3">
    <w:name w:val="heading 2"/>
    <w:basedOn w:val="1"/>
    <w:next w:val="1"/>
    <w:link w:val="13"/>
    <w:unhideWhenUsed/>
    <w:qFormat/>
    <w:uiPriority w:val="1"/>
    <w:pPr>
      <w:spacing w:before="1"/>
      <w:ind w:left="140"/>
      <w:outlineLvl w:val="1"/>
    </w:pPr>
    <w:rPr>
      <w:rFonts w:hint="eastAsia" w:ascii="宋体" w:hAnsi="宋体"/>
      <w:b/>
      <w:sz w:val="23"/>
      <w:lang w:val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unhideWhenUsed/>
    <w:qFormat/>
    <w:uiPriority w:val="1"/>
    <w:pPr>
      <w:ind w:left="140"/>
    </w:pPr>
    <w:rPr>
      <w:rFonts w:hint="eastAsia" w:ascii="宋体" w:hAnsi="宋体"/>
      <w:sz w:val="23"/>
      <w:lang w:val="zh-CN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标题 1 字符"/>
    <w:basedOn w:val="9"/>
    <w:link w:val="2"/>
    <w:qFormat/>
    <w:uiPriority w:val="1"/>
    <w:rPr>
      <w:rFonts w:ascii="宋体" w:hAnsi="宋体" w:eastAsia="宋体" w:cs="Times New Roman"/>
      <w:b/>
      <w:sz w:val="28"/>
      <w:szCs w:val="20"/>
      <w:lang w:val="zh-CN"/>
    </w:rPr>
  </w:style>
  <w:style w:type="character" w:customStyle="1" w:styleId="13">
    <w:name w:val="标题 2 字符"/>
    <w:basedOn w:val="9"/>
    <w:link w:val="3"/>
    <w:qFormat/>
    <w:uiPriority w:val="1"/>
    <w:rPr>
      <w:rFonts w:ascii="宋体" w:hAnsi="宋体" w:eastAsia="宋体" w:cs="Times New Roman"/>
      <w:b/>
      <w:sz w:val="23"/>
      <w:szCs w:val="20"/>
      <w:lang w:val="zh-CN"/>
    </w:rPr>
  </w:style>
  <w:style w:type="character" w:customStyle="1" w:styleId="14">
    <w:name w:val="正文文本 字符"/>
    <w:basedOn w:val="9"/>
    <w:link w:val="4"/>
    <w:qFormat/>
    <w:uiPriority w:val="1"/>
    <w:rPr>
      <w:rFonts w:ascii="宋体" w:hAnsi="宋体" w:eastAsia="宋体" w:cs="Times New Roman"/>
      <w:sz w:val="23"/>
      <w:szCs w:val="20"/>
      <w:lang w:val="zh-CN"/>
    </w:rPr>
  </w:style>
  <w:style w:type="paragraph" w:styleId="15">
    <w:name w:val="List Paragraph"/>
    <w:basedOn w:val="1"/>
    <w:unhideWhenUsed/>
    <w:qFormat/>
    <w:uiPriority w:val="1"/>
    <w:pPr>
      <w:spacing w:before="1"/>
      <w:ind w:left="559" w:hanging="419"/>
    </w:pPr>
    <w:rPr>
      <w:rFonts w:hint="eastAsia" w:ascii="宋体" w:hAnsi="宋体"/>
      <w:lang w:val="zh-CN"/>
    </w:rPr>
  </w:style>
  <w:style w:type="character" w:customStyle="1" w:styleId="16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327</Words>
  <Characters>1865</Characters>
  <Lines>15</Lines>
  <Paragraphs>4</Paragraphs>
  <TotalTime>31</TotalTime>
  <ScaleCrop>false</ScaleCrop>
  <LinksUpToDate>false</LinksUpToDate>
  <CharactersWithSpaces>2188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2018-08-25T06:41:00Z</dcterms:created>
  <dc:creator>微软用户</dc:creator>
  <cp:lastModifiedBy>Administrator</cp:lastModifiedBy>
  <dcterms:modified xsi:type="dcterms:W3CDTF">2020-08-31T03:10:56Z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