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60" w:lineRule="atLeast"/>
        <w:ind w:left="0" w:right="0" w:firstLine="0"/>
        <w:jc w:val="center"/>
        <w:rPr>
          <w:rFonts w:ascii="Helvetica" w:hAnsi="Helvetica" w:eastAsia="Helvetica" w:cs="Helvetica"/>
          <w:b/>
          <w:i w:val="0"/>
          <w:caps w:val="0"/>
          <w:color w:val="252525"/>
          <w:spacing w:val="0"/>
          <w:sz w:val="51"/>
          <w:szCs w:val="51"/>
        </w:rPr>
      </w:pP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252525"/>
          <w:spacing w:val="0"/>
          <w:sz w:val="51"/>
          <w:szCs w:val="51"/>
          <w:shd w:val="clear" w:fill="FFFFFF"/>
        </w:rPr>
        <w:t>第</w:t>
      </w:r>
      <w:r>
        <w:rPr>
          <w:rStyle w:val="9"/>
          <w:rFonts w:hint="eastAsia" w:ascii="Helvetica" w:hAnsi="Helvetica" w:cs="Helvetica"/>
          <w:b/>
          <w:i w:val="0"/>
          <w:caps w:val="0"/>
          <w:color w:val="252525"/>
          <w:spacing w:val="0"/>
          <w:sz w:val="51"/>
          <w:szCs w:val="51"/>
          <w:shd w:val="clear" w:fill="FFFFFF"/>
          <w:lang w:val="en-US" w:eastAsia="zh-CN"/>
        </w:rPr>
        <w:t>十</w:t>
      </w: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252525"/>
          <w:spacing w:val="0"/>
          <w:sz w:val="51"/>
          <w:szCs w:val="51"/>
          <w:shd w:val="clear" w:fill="FFFFFF"/>
        </w:rPr>
        <w:t>届北京国际医养健康产业博览会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10" w:lineRule="atLeast"/>
        <w:ind w:left="0" w:right="0" w:firstLine="0"/>
        <w:jc w:val="center"/>
        <w:rPr>
          <w:rFonts w:hint="default" w:ascii="Helvetica" w:hAnsi="Helvetica" w:eastAsia="Helvetica" w:cs="Helvetica"/>
          <w:b/>
          <w:i w:val="0"/>
          <w:caps w:val="0"/>
          <w:color w:val="252525"/>
          <w:spacing w:val="0"/>
          <w:sz w:val="36"/>
          <w:szCs w:val="36"/>
          <w:shd w:val="clear" w:fill="FFFFFF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252525"/>
          <w:spacing w:val="0"/>
          <w:sz w:val="36"/>
          <w:szCs w:val="36"/>
          <w:shd w:val="clear" w:fill="FFFFFF"/>
        </w:rPr>
        <w:t>20</w:t>
      </w:r>
      <w:r>
        <w:rPr>
          <w:rFonts w:hint="eastAsia" w:ascii="Helvetica" w:hAnsi="Helvetica" w:cs="Helvetica"/>
          <w:b/>
          <w:i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  <w:t>20</w:t>
      </w:r>
      <w:r>
        <w:rPr>
          <w:rFonts w:hint="default" w:ascii="Helvetica" w:hAnsi="Helvetica" w:eastAsia="Helvetica" w:cs="Helvetica"/>
          <w:b/>
          <w:i w:val="0"/>
          <w:caps w:val="0"/>
          <w:color w:val="252525"/>
          <w:spacing w:val="0"/>
          <w:sz w:val="36"/>
          <w:szCs w:val="36"/>
          <w:shd w:val="clear" w:fill="FFFFFF"/>
        </w:rPr>
        <w:t>年11月</w:t>
      </w:r>
      <w:r>
        <w:rPr>
          <w:rFonts w:hint="eastAsia" w:ascii="Helvetica" w:hAnsi="Helvetica" w:cs="Helvetica"/>
          <w:b/>
          <w:i w:val="0"/>
          <w:caps w:val="0"/>
          <w:color w:val="252525"/>
          <w:spacing w:val="0"/>
          <w:sz w:val="36"/>
          <w:szCs w:val="36"/>
          <w:shd w:val="clear" w:fill="FFFFFF"/>
          <w:lang w:val="en-US" w:eastAsia="zh-CN"/>
        </w:rPr>
        <w:t>13-15</w:t>
      </w:r>
      <w:r>
        <w:rPr>
          <w:rFonts w:hint="default" w:ascii="Helvetica" w:hAnsi="Helvetica" w:eastAsia="Helvetica" w:cs="Helvetica"/>
          <w:b/>
          <w:i w:val="0"/>
          <w:caps w:val="0"/>
          <w:color w:val="252525"/>
          <w:spacing w:val="0"/>
          <w:sz w:val="36"/>
          <w:szCs w:val="36"/>
          <w:shd w:val="clear" w:fill="FFFFFF"/>
        </w:rPr>
        <w:t>日         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510" w:lineRule="atLeast"/>
        <w:ind w:left="0" w:right="0" w:firstLine="0"/>
        <w:jc w:val="center"/>
        <w:rPr>
          <w:rFonts w:hint="default" w:ascii="Helvetica" w:hAnsi="Helvetica" w:eastAsia="Helvetica" w:cs="Helvetica"/>
          <w:b/>
          <w:i w:val="0"/>
          <w:caps w:val="0"/>
          <w:color w:val="252525"/>
          <w:spacing w:val="0"/>
          <w:sz w:val="36"/>
          <w:szCs w:val="36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252525"/>
          <w:spacing w:val="0"/>
          <w:sz w:val="36"/>
          <w:szCs w:val="36"/>
          <w:shd w:val="clear" w:fill="FFFFFF"/>
        </w:rPr>
        <w:t>地点：中国国际展览中心（静安庄馆）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 </w:t>
      </w: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批准单位：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北京市商务委员会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主办单位：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亚洲健康产业促进会、全国卫生产业企业管理协会眼健康分会、中国爱眼协会、北京睡眠与健康促进会、海名国际会展集团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承办单位：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北京中博信展文化传媒有限公司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宋体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  <w:lang w:val="en-US" w:eastAsia="zh-CN"/>
        </w:rPr>
        <w:t>上海雷科展览有限公司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支持单位：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北京生命科技产业协会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中关村亚太生命科技研究院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特邀单位：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中国中药协会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中国健康管理协会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中国医疗保健国际交流促进会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中国保健协会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中国医院协会医疗康复机构管理分会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中国康复辅助器具协会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中国社会福利基金会老年事业基金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全国工商联城市基础设施商会健康与养老工作委员会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中国药文化研究会药食同源专业委员会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北京糖尿病协会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北京慢病防治管理协会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北京、天津、河北、山东等地公立及非公立医疗卫生机构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赢取华北大健康产业市场机遇的商贸平台</w:t>
      </w: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——产品展示、技术交流、渠道开拓、品牌推广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随着我国城市化、工业化和人口老龄化的推进，国民健康需求显著提高，大众保健意识普遍增强，健康的生活方式正在改变人们传统的生活和行为习惯，健康长寿成为了社会普遍关注的焦点和人民大众的需求。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健康中国2030”规划纲要，规划从普及健康生活、优化健康服务等五大任务出发对未来10年的健康工作进行了部署，大健康产业是具有巨大市场潜力的新兴产业，中国健康产业在未来五年将扩大10倍，包括医疗产品、保健用品、营养食品、医疗器械、保健器具、休闲健身、健康管理、健康咨询等多个与人类健康紧密相关的生产和服务领域。大健康产业不同于传统医疗产业发展模式，是一种从单一救治模式转向"防——治——养"一体化模式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20</w:t>
      </w:r>
      <w:r>
        <w:rPr>
          <w:rFonts w:hint="eastAsia" w:ascii="Helvetica" w:hAnsi="Helvetica" w:eastAsia="宋体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  <w:lang w:val="en-US" w:eastAsia="zh-CN"/>
        </w:rPr>
        <w:t>20</w:t>
      </w: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北京国际医养健康产业博览会，秉承“家庭化、智慧化、便捷化”的宗旨，主办单位将汇集各方优质资源，汇聚中外品牌企业和优质产品，网罗全球众多优质买家，为展商和观众提供更加高效、更高质量的商贸交流平台，实现多方共赢，助力大健康产业发展和行业转型升级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10000+专业观众涵盖全产业链，</w:t>
      </w:r>
      <w:r>
        <w:rPr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 </w:t>
      </w: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  您可轻松接触优质客户、</w:t>
      </w:r>
      <w:r>
        <w:rPr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 </w:t>
      </w: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 降低成交成本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特邀嘉宾：</w:t>
      </w: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相关部委、行业商会协会领导，大健康行业专家，社会知名人士，主流媒体， 企业负责人。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行业观众：医疗卫生机构、养老机构、疗养机构，商超、药店、</w:t>
      </w: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养生馆、理疗店、美容院、健康管理会所、中药店、中医馆、专卖店、中医院、中医诊所、科研机构等。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贸易商观众：</w:t>
      </w: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网络商城、批发商、采购商、经销商、贸易服务机构、礼品店、重要团购单位、海外驻华相关采购团。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普通观众：</w:t>
      </w: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个人高级管理者及社会界群众、高端人群、老年人、个人微商及网络分销商等。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100+媒体+20家商协会重磅推广，您将获得品牌曝光机会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展品涵盖健康产业主流板块，打造医养健康综合交流平台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康复及家用医疗展区：智慧穿戴医疗、家用电子检测类设备、康复理疗治疗类设备、家用医电康复治疗设备、家用养生保健类、家庭净水净化产品，辅助护理等；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中医养生展区:地道药材、药食同源、中医外治贴敷产品、艾制产品、中医养生调理服务机构、中医药浴熏蒸产品、中医美容减肥、非物质文化遗产。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口腔护理：日常口腔清洁护理用品，电子产品及相关配套产品等，口腔美容护理产品及服务；相关原辅材料、产品包装与设备等；OEM、ODM等厂商及其他关联产品；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健康管理展区：基因检测、早期筛查、远程监测、健康体检机构、健康管理机构、健身机构、养老机构、亚健康调理机构等。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睡眠管理展区：乳胶/记忆棉等新型材料功能保健枕、磁疗/石墨烯多功能床垫、抗辐射功能家居用品、家用呼吸机/睡眠呼吸机等助眠用品。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眼保健展区：眼部美容/经络/按摩仪、眼罩、护眼胶囊/冲剂、滴眼液、护眼喷剂、眼保健贴剂、眼保健药品等。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450" w:lineRule="atLeast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252525"/>
          <w:spacing w:val="0"/>
          <w:sz w:val="30"/>
          <w:szCs w:val="30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252525"/>
          <w:spacing w:val="0"/>
          <w:sz w:val="30"/>
          <w:szCs w:val="30"/>
          <w:shd w:val="clear" w:fill="FFFFFF"/>
        </w:rPr>
        <w:t>六大展会优势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</w:pP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行业优势：</w:t>
      </w: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聚焦医养健康领域，引领行业新发展，同期召开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</w:pP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平台优势：</w:t>
      </w: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大健康产业全方位产品和服务集中亮相，引导正确健康消费观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</w:pP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媒体优势：</w:t>
      </w: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100多家家大众媒体以及业内媒体强强联合推广。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</w:pP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地理优势：</w:t>
      </w: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首都北京位于华北地区且可辐射周边多个三小时车程地区，如：河北、河南、山东、山西、东三省等的行业专家、买家和客户。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</w:pP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数据优势：</w:t>
      </w: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20多万的行业数据支持。覆盖养生馆、理疗店、中药店、中医院、中医诊所、经销商、代理商、加盟商，健康管理、医疗机构、美容养生机构相关人员、科研机构相关人员，连锁药店/零售商，微商电商、 老年人及亲属，商业精英等群体。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多个主题活动，聚焦行业热点，助您把握行业商机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多场行业高峰论坛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邀请函行业专家及主管部门领导，全面解读康复行业市场发展趋势及政策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企业新品发布会及优质产品推介会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促进企业与专业观众近距离交流，多渠道宣传企业形象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全民健康管理科普活动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积极推进全民健康生活方式的养成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0" w:right="0" w:hanging="360"/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精准对接会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邀请行业采购商与参展商精准高效的商贸对接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参展收费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 标准展位（3m x 3m）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国内企业      RMB1</w:t>
      </w:r>
      <w:r>
        <w:rPr>
          <w:rFonts w:hint="eastAsia" w:ascii="Helvetica" w:hAnsi="Helvetica" w:eastAsia="宋体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 xml:space="preserve">800     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国外企业      USD</w:t>
      </w:r>
      <w:r>
        <w:rPr>
          <w:rFonts w:hint="eastAsia" w:ascii="Helvetica" w:hAnsi="Helvetica" w:eastAsia="宋体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 xml:space="preserve">800      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</w:pPr>
      <w:r>
        <w:rPr>
          <w:rFonts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配置：一张洽谈桌、两把椅子、企业楣板、220V 500W电源插座一个、地毯、三面或两面展板。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豪华展位（3m x 3m）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国内企业      RMB1</w:t>
      </w:r>
      <w:r>
        <w:rPr>
          <w:rFonts w:hint="eastAsia" w:ascii="Helvetica" w:hAnsi="Helvetica" w:eastAsia="宋体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800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国外企业      USD</w:t>
      </w:r>
      <w:r>
        <w:rPr>
          <w:rFonts w:hint="eastAsia" w:ascii="Helvetica" w:hAnsi="Helvetica" w:eastAsia="宋体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  <w:lang w:val="en-US" w:eastAsia="zh-CN"/>
        </w:rPr>
        <w:t>22</w:t>
      </w: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00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</w:pPr>
      <w:r>
        <w:rPr>
          <w:rFonts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配置：统一装修、展椅2把、洽谈桌一张、220V 500W电源插座、射灯两盏、纸篓、地毯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特装光地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国内企业      RMB1</w:t>
      </w:r>
      <w:r>
        <w:rPr>
          <w:rFonts w:hint="eastAsia" w:ascii="Helvetica" w:hAnsi="Helvetica" w:eastAsia="宋体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  <w:lang w:val="en-US" w:eastAsia="zh-CN"/>
        </w:rPr>
        <w:t>1</w:t>
      </w: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80/㎡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国外企业      USD380/㎡</w:t>
      </w:r>
      <w:bookmarkStart w:id="0" w:name="_GoBack"/>
      <w:bookmarkEnd w:id="0"/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室内空地：最少36平方米起租，不包含任何展具、电源，参展商自行设计，特装管理费36元/平方米。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Style w:val="9"/>
          <w:rFonts w:hint="default" w:ascii="Helvetica" w:hAnsi="Helvetica" w:eastAsia="Helvetica" w:cs="Helvetica"/>
          <w:b/>
          <w:i w:val="0"/>
          <w:caps w:val="0"/>
          <w:color w:val="3A3A3A"/>
          <w:spacing w:val="0"/>
          <w:sz w:val="21"/>
          <w:szCs w:val="21"/>
          <w:shd w:val="clear" w:fill="FFFFFF"/>
        </w:rPr>
        <w:t>参展须知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1、参展单位应具备生产和经营有效期内的“营业执照”及“组织机构代码证”等合法批准文件。</w:t>
      </w: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2、 组委会坚持先申请、先付款、先确认的原则，所推荐展位最多保留三天。参展单位选定展位后请认真填写《参展申请代合同》加盖公章后传真或电邮至大会组委会秘书处（传真或复印件同具有合同效力）组委会秘书处为参展商颁发《展位确认书》。</w:t>
      </w: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3、参展商在收到《展位确认书》一周内，将参展费用汇转入大会组委会指定银行账户，未能按期付款者，组委会有权变更原定展位或取消其参展资格。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/>
        <w:ind w:left="0" w:right="0" w:firstLine="0"/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b w:val="0"/>
          <w:i w:val="0"/>
          <w:caps w:val="0"/>
          <w:color w:val="3A3A3A"/>
          <w:spacing w:val="0"/>
          <w:sz w:val="21"/>
          <w:szCs w:val="21"/>
          <w:shd w:val="clear" w:fill="FFFFFF"/>
        </w:rPr>
        <w:t>4、售后及会场服务：会前一个月组委会将发一份《参展手册》以确定展品运输、住宿等服务事项。组委会根据会场的整体效果和安全消防的需要，有权调整部分已确认展位，届时将进行协商。</w:t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组委会联系方式: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上海雷科展览有限公司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电话：18911261026 张广元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邮箱：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"mailto:3605424@qq.com"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10"/>
          <w:rFonts w:hint="eastAsia"/>
          <w:lang w:val="en-US" w:eastAsia="zh-CN"/>
        </w:rPr>
        <w:t>3605424@qq.com</w:t>
      </w:r>
      <w:r>
        <w:rPr>
          <w:rFonts w:hint="eastAsia"/>
          <w:lang w:val="en-US" w:eastAsia="zh-CN"/>
        </w:rPr>
        <w:fldChar w:fldCharType="end"/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地址：上海徐汇区漕宝路88号3楼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876800" cy="4876800"/>
            <wp:effectExtent l="0" t="0" r="0" b="0"/>
            <wp:docPr id="1" name="图片 1" descr="张广元 微信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张广元 微信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45CDC1"/>
    <w:multiLevelType w:val="multilevel"/>
    <w:tmpl w:val="9345CDC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C1656AE6"/>
    <w:multiLevelType w:val="multilevel"/>
    <w:tmpl w:val="C1656A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F09F6715"/>
    <w:multiLevelType w:val="multilevel"/>
    <w:tmpl w:val="F09F67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F29B5BE6"/>
    <w:multiLevelType w:val="multilevel"/>
    <w:tmpl w:val="F29B5BE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43FC9F90"/>
    <w:multiLevelType w:val="multilevel"/>
    <w:tmpl w:val="43FC9F9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E4B4B"/>
    <w:rsid w:val="23676EAF"/>
    <w:rsid w:val="39C25A00"/>
    <w:rsid w:val="3C462F7F"/>
    <w:rsid w:val="51611D2D"/>
    <w:rsid w:val="58A81D8D"/>
    <w:rsid w:val="7209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-张广元（公众号小程序营销）</cp:lastModifiedBy>
  <dcterms:modified xsi:type="dcterms:W3CDTF">2019-12-13T08:15:37Z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