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FB1" w:rsidRPr="00F8748D" w:rsidRDefault="007713C2">
      <w:pPr>
        <w:spacing w:before="240"/>
        <w:jc w:val="center"/>
        <w:rPr>
          <w:rFonts w:asciiTheme="minorEastAsia" w:hAnsiTheme="minorEastAsia"/>
          <w:b/>
          <w:sz w:val="18"/>
          <w:szCs w:val="18"/>
        </w:rPr>
      </w:pPr>
      <w:r>
        <w:rPr>
          <w:rFonts w:asciiTheme="minorEastAsia" w:hAnsiTheme="minorEastAsia" w:cs="黑体" w:hint="eastAsia"/>
          <w:b/>
          <w:bCs/>
          <w:sz w:val="30"/>
          <w:szCs w:val="30"/>
        </w:rPr>
        <w:t>2020</w:t>
      </w:r>
      <w:r w:rsidR="00FB4886">
        <w:rPr>
          <w:rFonts w:asciiTheme="minorEastAsia" w:hAnsiTheme="minorEastAsia" w:cs="黑体" w:hint="eastAsia"/>
          <w:b/>
          <w:bCs/>
          <w:sz w:val="30"/>
          <w:szCs w:val="30"/>
        </w:rPr>
        <w:t>第</w:t>
      </w:r>
      <w:r>
        <w:rPr>
          <w:rFonts w:asciiTheme="minorEastAsia" w:hAnsiTheme="minorEastAsia" w:cs="黑体" w:hint="eastAsia"/>
          <w:b/>
          <w:bCs/>
          <w:sz w:val="30"/>
          <w:szCs w:val="30"/>
        </w:rPr>
        <w:t>21</w:t>
      </w:r>
      <w:r w:rsidR="00FB4886">
        <w:rPr>
          <w:rFonts w:asciiTheme="minorEastAsia" w:hAnsiTheme="minorEastAsia" w:cs="黑体" w:hint="eastAsia"/>
          <w:b/>
          <w:bCs/>
          <w:sz w:val="30"/>
          <w:szCs w:val="30"/>
        </w:rPr>
        <w:t>届中国（山西）国际美容美发美体化妆用品博览会</w:t>
      </w:r>
      <w:r w:rsidR="00FB4886">
        <w:rPr>
          <w:rFonts w:asciiTheme="minorEastAsia" w:hAnsiTheme="minorEastAsia" w:cs="黑体"/>
          <w:b/>
          <w:bCs/>
          <w:color w:val="FF0000"/>
          <w:sz w:val="30"/>
          <w:szCs w:val="30"/>
        </w:rPr>
        <w:br/>
      </w:r>
      <w:r w:rsidR="00FB4886">
        <w:rPr>
          <w:rFonts w:asciiTheme="minorEastAsia" w:hAnsiTheme="minorEastAsia" w:hint="eastAsia"/>
          <w:b/>
        </w:rPr>
        <w:t>时间：</w:t>
      </w:r>
      <w:r w:rsidR="00BE64B8">
        <w:rPr>
          <w:rFonts w:asciiTheme="minorEastAsia" w:hAnsiTheme="minorEastAsia" w:hint="eastAsia"/>
          <w:b/>
        </w:rPr>
        <w:t>2020</w:t>
      </w:r>
      <w:r w:rsidR="00FB4886">
        <w:rPr>
          <w:rFonts w:asciiTheme="minorEastAsia" w:hAnsiTheme="minorEastAsia" w:hint="eastAsia"/>
          <w:b/>
        </w:rPr>
        <w:t>年</w:t>
      </w:r>
      <w:r w:rsidR="00F8748D">
        <w:rPr>
          <w:rFonts w:asciiTheme="minorEastAsia" w:hAnsiTheme="minorEastAsia" w:hint="eastAsia"/>
          <w:b/>
        </w:rPr>
        <w:t>6</w:t>
      </w:r>
      <w:r w:rsidR="00FB4886">
        <w:rPr>
          <w:rFonts w:asciiTheme="minorEastAsia" w:hAnsiTheme="minorEastAsia" w:hint="eastAsia"/>
          <w:b/>
        </w:rPr>
        <w:t>月</w:t>
      </w:r>
      <w:r w:rsidR="00F8748D">
        <w:rPr>
          <w:rFonts w:asciiTheme="minorEastAsia" w:hAnsiTheme="minorEastAsia" w:hint="eastAsia"/>
          <w:b/>
        </w:rPr>
        <w:t>11-13</w:t>
      </w:r>
      <w:r w:rsidR="00FB4886">
        <w:rPr>
          <w:rFonts w:asciiTheme="minorEastAsia" w:hAnsiTheme="minorEastAsia" w:hint="eastAsia"/>
          <w:b/>
        </w:rPr>
        <w:t>日       地点：</w:t>
      </w:r>
      <w:r w:rsidR="00F8748D">
        <w:rPr>
          <w:rFonts w:asciiTheme="minorEastAsia" w:hAnsiTheme="minorEastAsia" w:hint="eastAsia"/>
          <w:b/>
        </w:rPr>
        <w:t>中国太原煤炭交易中心</w:t>
      </w:r>
      <w:r w:rsidR="00F8748D" w:rsidRPr="00F8748D">
        <w:rPr>
          <w:rFonts w:asciiTheme="minorEastAsia" w:hAnsiTheme="minorEastAsia" w:hint="eastAsia"/>
          <w:b/>
          <w:sz w:val="18"/>
          <w:szCs w:val="18"/>
        </w:rPr>
        <w:t>（万柏林区长风西街6号）</w:t>
      </w:r>
    </w:p>
    <w:p w:rsidR="00180FB1" w:rsidRDefault="00FB4886">
      <w:pPr>
        <w:jc w:val="center"/>
        <w:rPr>
          <w:b/>
        </w:rPr>
      </w:pPr>
      <w:r>
        <w:rPr>
          <w:rFonts w:ascii="微软雅黑" w:eastAsia="微软雅黑" w:hAnsi="微软雅黑" w:hint="eastAsia"/>
          <w:b/>
          <w:color w:val="FF0000"/>
          <w:sz w:val="52"/>
          <w:szCs w:val="52"/>
        </w:rPr>
        <w:t>邀    请    函</w:t>
      </w:r>
    </w:p>
    <w:p w:rsidR="00180FB1" w:rsidRDefault="00F93E69">
      <w:pPr>
        <w:rPr>
          <w:b/>
          <w:u w:color="000000" w:themeColor="text1"/>
        </w:rPr>
      </w:pPr>
      <w:r>
        <w:rPr>
          <w:b/>
          <w:u w:color="000000" w:themeColor="text1"/>
        </w:rPr>
        <w:pict>
          <v:shapetype id="_x0000_t32" coordsize="21600,21600" o:spt="32" o:oned="t" path="m,l21600,21600e" filled="f">
            <v:path arrowok="t" fillok="f" o:connecttype="none"/>
            <o:lock v:ext="edit" shapetype="t"/>
          </v:shapetype>
          <v:shape id="_x0000_s2061" type="#_x0000_t32" style="position:absolute;left:0;text-align:left;margin-left:2.25pt;margin-top:6.2pt;width:402.8pt;height:.05pt;z-index:251669504" o:connectortype="straight" strokeweight="3pt"/>
        </w:pict>
      </w:r>
    </w:p>
    <w:p w:rsidR="00180FB1" w:rsidRDefault="00F93E69">
      <w:pPr>
        <w:spacing w:line="480" w:lineRule="auto"/>
        <w:contextualSpacing/>
        <w:rPr>
          <w:b/>
          <w:sz w:val="28"/>
          <w:szCs w:val="28"/>
        </w:rPr>
      </w:pPr>
      <w:r w:rsidRPr="00F93E69">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75" type="#_x0000_t13" style="position:absolute;left:0;text-align:left;margin-left:-16.5pt;margin-top:9.8pt;width:18.75pt;height:15pt;z-index:251680768" fillcolor="red"/>
        </w:pict>
      </w:r>
      <w:r w:rsidR="00FB4886">
        <w:rPr>
          <w:rFonts w:hint="eastAsia"/>
          <w:b/>
          <w:sz w:val="28"/>
          <w:szCs w:val="28"/>
        </w:rPr>
        <w:t>组织机构：</w:t>
      </w:r>
    </w:p>
    <w:p w:rsidR="00A00CB4" w:rsidRPr="00A00CB4" w:rsidRDefault="00A00CB4" w:rsidP="00A00CB4">
      <w:pPr>
        <w:rPr>
          <w:rFonts w:ascii="黑体" w:eastAsia="黑体" w:hAnsi="黑体" w:cs="宋体"/>
          <w:kern w:val="0"/>
          <w:szCs w:val="21"/>
        </w:rPr>
      </w:pPr>
      <w:r w:rsidRPr="00A00CB4">
        <w:rPr>
          <w:rFonts w:ascii="黑体" w:eastAsia="黑体" w:hAnsi="黑体" w:cs="宋体"/>
          <w:kern w:val="0"/>
          <w:szCs w:val="21"/>
        </w:rPr>
        <w:t>主办单位</w:t>
      </w:r>
      <w:r w:rsidRPr="00A00CB4">
        <w:rPr>
          <w:rFonts w:ascii="黑体" w:eastAsia="黑体" w:hAnsi="黑体" w:cs="宋体" w:hint="eastAsia"/>
          <w:kern w:val="0"/>
          <w:szCs w:val="21"/>
        </w:rPr>
        <w:t>：</w:t>
      </w:r>
      <w:r w:rsidRPr="00A00CB4">
        <w:rPr>
          <w:rFonts w:ascii="黑体" w:eastAsia="黑体" w:hAnsi="黑体" w:hint="eastAsia"/>
        </w:rPr>
        <w:t>北京美博环球文化传播有限公司</w:t>
      </w:r>
    </w:p>
    <w:p w:rsidR="00A00CB4" w:rsidRPr="00A00CB4" w:rsidRDefault="00A00CB4" w:rsidP="00A00CB4">
      <w:pPr>
        <w:widowControl/>
        <w:ind w:firstLineChars="500" w:firstLine="1050"/>
        <w:jc w:val="left"/>
        <w:rPr>
          <w:rFonts w:ascii="黑体" w:eastAsia="黑体" w:hAnsi="黑体" w:cs="宋体"/>
          <w:kern w:val="0"/>
          <w:szCs w:val="21"/>
        </w:rPr>
      </w:pPr>
      <w:r w:rsidRPr="00A00CB4">
        <w:rPr>
          <w:rFonts w:ascii="黑体" w:eastAsia="黑体" w:hAnsi="黑体" w:cs="宋体" w:hint="eastAsia"/>
          <w:kern w:val="0"/>
          <w:szCs w:val="21"/>
        </w:rPr>
        <w:t>山东美博国际文化传播有限公司</w:t>
      </w:r>
      <w:r w:rsidRPr="00A00CB4">
        <w:rPr>
          <w:rFonts w:ascii="宋体" w:eastAsia="黑体" w:hAnsi="宋体" w:cs="宋体"/>
          <w:kern w:val="0"/>
          <w:szCs w:val="21"/>
        </w:rPr>
        <w:t> </w:t>
      </w:r>
    </w:p>
    <w:p w:rsidR="008620E0" w:rsidRPr="00A00CB4" w:rsidRDefault="00A00CB4" w:rsidP="008620E0">
      <w:pPr>
        <w:widowControl/>
        <w:ind w:firstLineChars="500" w:firstLine="1050"/>
        <w:jc w:val="left"/>
        <w:rPr>
          <w:rFonts w:ascii="黑体" w:eastAsia="黑体" w:hAnsi="黑体" w:cs="宋体"/>
          <w:kern w:val="0"/>
          <w:szCs w:val="21"/>
        </w:rPr>
      </w:pPr>
      <w:r w:rsidRPr="00A00CB4">
        <w:rPr>
          <w:rFonts w:ascii="黑体" w:eastAsia="黑体" w:hAnsi="黑体" w:cs="宋体"/>
          <w:kern w:val="0"/>
          <w:szCs w:val="21"/>
        </w:rPr>
        <w:t>山西省美容美发化妆品协会</w:t>
      </w:r>
      <w:r w:rsidRPr="00A00CB4">
        <w:rPr>
          <w:rFonts w:ascii="宋体" w:eastAsia="黑体" w:hAnsi="宋体" w:cs="宋体"/>
          <w:kern w:val="0"/>
          <w:szCs w:val="21"/>
        </w:rPr>
        <w:t>  </w:t>
      </w:r>
      <w:r w:rsidRPr="00A00CB4">
        <w:rPr>
          <w:rFonts w:ascii="黑体" w:eastAsia="黑体" w:hAnsi="黑体" w:cs="宋体"/>
          <w:kern w:val="0"/>
          <w:szCs w:val="21"/>
        </w:rPr>
        <w:br/>
        <w:t>支持单位</w:t>
      </w:r>
      <w:r w:rsidRPr="00A00CB4">
        <w:rPr>
          <w:rFonts w:ascii="黑体" w:eastAsia="黑体" w:hAnsi="黑体" w:cs="宋体" w:hint="eastAsia"/>
          <w:kern w:val="0"/>
          <w:szCs w:val="21"/>
        </w:rPr>
        <w:t>：</w:t>
      </w:r>
      <w:r w:rsidRPr="00A00CB4">
        <w:rPr>
          <w:rFonts w:ascii="宋体" w:eastAsia="黑体" w:hAnsi="宋体" w:cs="宋体"/>
          <w:kern w:val="0"/>
          <w:szCs w:val="21"/>
        </w:rPr>
        <w:t>  </w:t>
      </w:r>
      <w:r w:rsidR="008620E0" w:rsidRPr="00A00CB4">
        <w:rPr>
          <w:rFonts w:ascii="黑体" w:eastAsia="黑体" w:hAnsi="黑体" w:cs="宋体"/>
          <w:kern w:val="0"/>
          <w:szCs w:val="21"/>
        </w:rPr>
        <w:t>山西省商务厅</w:t>
      </w:r>
      <w:r w:rsidR="008620E0" w:rsidRPr="00A00CB4">
        <w:rPr>
          <w:rFonts w:ascii="宋体" w:eastAsia="黑体" w:hAnsi="宋体" w:cs="宋体"/>
          <w:kern w:val="0"/>
          <w:szCs w:val="21"/>
        </w:rPr>
        <w:t> </w:t>
      </w:r>
      <w:r w:rsidR="008620E0" w:rsidRPr="00A00CB4">
        <w:rPr>
          <w:rFonts w:ascii="黑体" w:eastAsia="黑体" w:hAnsi="黑体" w:cs="宋体"/>
          <w:kern w:val="0"/>
          <w:szCs w:val="21"/>
        </w:rPr>
        <w:t>山西省技术质量监督局</w:t>
      </w:r>
    </w:p>
    <w:p w:rsidR="00A00CB4" w:rsidRPr="002A27D9" w:rsidRDefault="008620E0" w:rsidP="002A27D9">
      <w:pPr>
        <w:widowControl/>
        <w:ind w:firstLineChars="500" w:firstLine="1050"/>
        <w:jc w:val="left"/>
        <w:rPr>
          <w:rFonts w:ascii="黑体" w:eastAsia="黑体" w:hAnsi="黑体" w:cs="宋体"/>
          <w:kern w:val="0"/>
          <w:szCs w:val="21"/>
        </w:rPr>
      </w:pPr>
      <w:r w:rsidRPr="00A00CB4">
        <w:rPr>
          <w:rFonts w:ascii="黑体" w:eastAsia="黑体" w:hAnsi="黑体" w:cs="宋体"/>
          <w:kern w:val="0"/>
          <w:szCs w:val="21"/>
        </w:rPr>
        <w:t>山西省工商联</w:t>
      </w:r>
      <w:r w:rsidRPr="00A00CB4">
        <w:rPr>
          <w:rFonts w:ascii="宋体" w:eastAsia="黑体" w:hAnsi="宋体" w:cs="宋体"/>
          <w:kern w:val="0"/>
          <w:szCs w:val="21"/>
        </w:rPr>
        <w:t> </w:t>
      </w:r>
      <w:r w:rsidRPr="00A00CB4">
        <w:rPr>
          <w:rFonts w:ascii="黑体" w:eastAsia="黑体" w:hAnsi="黑体" w:cs="宋体"/>
          <w:kern w:val="0"/>
          <w:szCs w:val="21"/>
        </w:rPr>
        <w:t>山西省妇联</w:t>
      </w:r>
      <w:r>
        <w:rPr>
          <w:rFonts w:ascii="黑体" w:eastAsia="黑体" w:hAnsi="黑体" w:cs="宋体" w:hint="eastAsia"/>
          <w:kern w:val="0"/>
          <w:szCs w:val="21"/>
        </w:rPr>
        <w:t xml:space="preserve">  </w:t>
      </w:r>
      <w:r w:rsidRPr="00A00CB4">
        <w:rPr>
          <w:rFonts w:ascii="黑体" w:eastAsia="黑体" w:hAnsi="黑体" w:cs="宋体" w:hint="eastAsia"/>
          <w:kern w:val="0"/>
          <w:szCs w:val="21"/>
        </w:rPr>
        <w:t>山东美博国际文化传播有限公司</w:t>
      </w:r>
      <w:r w:rsidRPr="00A00CB4">
        <w:rPr>
          <w:rFonts w:ascii="宋体" w:eastAsia="黑体" w:hAnsi="宋体" w:cs="宋体"/>
          <w:kern w:val="0"/>
          <w:szCs w:val="21"/>
        </w:rPr>
        <w:t> </w:t>
      </w:r>
      <w:r w:rsidR="00A00CB4" w:rsidRPr="00A00CB4">
        <w:rPr>
          <w:rFonts w:ascii="黑体" w:eastAsia="黑体" w:hAnsi="黑体" w:cs="宋体"/>
          <w:kern w:val="0"/>
          <w:szCs w:val="21"/>
        </w:rPr>
        <w:br/>
        <w:t xml:space="preserve">承办单位 </w:t>
      </w:r>
      <w:r>
        <w:rPr>
          <w:rFonts w:ascii="黑体" w:eastAsia="黑体" w:hAnsi="黑体" w:cs="宋体" w:hint="eastAsia"/>
          <w:kern w:val="0"/>
          <w:szCs w:val="21"/>
        </w:rPr>
        <w:t>:</w:t>
      </w:r>
      <w:r w:rsidR="00A00CB4" w:rsidRPr="00A00CB4">
        <w:rPr>
          <w:rFonts w:ascii="黑体" w:eastAsia="黑体" w:hAnsi="黑体" w:cs="宋体"/>
          <w:kern w:val="0"/>
          <w:szCs w:val="21"/>
        </w:rPr>
        <w:t>太原中展美博会展服务有限公司</w:t>
      </w:r>
      <w:r w:rsidR="00A00CB4" w:rsidRPr="00A00CB4">
        <w:rPr>
          <w:rFonts w:ascii="黑体" w:eastAsia="黑体" w:hAnsi="黑体" w:hint="eastAsia"/>
        </w:rPr>
        <w:t xml:space="preserve">  </w:t>
      </w:r>
    </w:p>
    <w:p w:rsidR="00180FB1" w:rsidRPr="008620E0" w:rsidRDefault="00A00CB4" w:rsidP="008620E0">
      <w:pPr>
        <w:rPr>
          <w:rFonts w:ascii="黑体" w:eastAsia="黑体" w:hAnsi="黑体"/>
        </w:rPr>
      </w:pPr>
      <w:r w:rsidRPr="00A00CB4">
        <w:rPr>
          <w:rFonts w:ascii="黑体" w:eastAsia="黑体" w:hAnsi="黑体" w:hint="eastAsia"/>
        </w:rPr>
        <w:t xml:space="preserve">          广州美博国际文化传播有限公司</w:t>
      </w:r>
      <w:r>
        <w:rPr>
          <w:rFonts w:ascii="宋体" w:eastAsia="宋体" w:hAnsi="宋体" w:cs="宋体"/>
          <w:kern w:val="0"/>
          <w:szCs w:val="21"/>
        </w:rPr>
        <w:t>  </w:t>
      </w:r>
      <w:r w:rsidR="00F93E69" w:rsidRPr="00F93E69">
        <w:rPr>
          <w:b/>
          <w:sz w:val="28"/>
          <w:szCs w:val="28"/>
        </w:rPr>
        <w:pict>
          <v:shape id="_x0000_s2076" type="#_x0000_t13" style="position:absolute;left:0;text-align:left;margin-left:-21.75pt;margin-top:25.1pt;width:18.75pt;height:15pt;z-index:251681792;mso-position-horizontal-relative:text;mso-position-vertical-relative:text" fillcolor="red"/>
        </w:pict>
      </w:r>
      <w:r w:rsidR="00FB4886">
        <w:rPr>
          <w:b/>
          <w:sz w:val="28"/>
          <w:szCs w:val="28"/>
        </w:rPr>
        <w:br/>
      </w:r>
      <w:r w:rsidR="00FB4886">
        <w:rPr>
          <w:rFonts w:asciiTheme="minorEastAsia" w:hAnsiTheme="minorEastAsia" w:cstheme="minorEastAsia" w:hint="eastAsia"/>
          <w:b/>
          <w:sz w:val="28"/>
          <w:szCs w:val="28"/>
        </w:rPr>
        <w:t>展会介绍：</w:t>
      </w:r>
      <w:bookmarkStart w:id="0" w:name="_GoBack"/>
      <w:bookmarkEnd w:id="0"/>
      <w:r w:rsidR="00FB4886">
        <w:rPr>
          <w:rFonts w:asciiTheme="minorEastAsia" w:hAnsiTheme="minorEastAsia" w:cstheme="minorEastAsia" w:hint="eastAsia"/>
          <w:b/>
          <w:sz w:val="28"/>
          <w:szCs w:val="28"/>
        </w:rPr>
        <w:br/>
      </w:r>
      <w:r w:rsidR="00FB4886">
        <w:rPr>
          <w:rFonts w:asciiTheme="minorEastAsia" w:hAnsiTheme="minorEastAsia" w:cstheme="minorEastAsia" w:hint="eastAsia"/>
          <w:bCs/>
          <w:color w:val="000000"/>
          <w:sz w:val="18"/>
          <w:szCs w:val="18"/>
        </w:rPr>
        <w:t>山东美博国际文化传播有限公司作为中国美容美发化妆品行业的专业品牌打造商及综合服务机构，提供多元化服务，业务领域涵盖：展会、会议、论坛、教育、新媒体等。2017年9月20日中国（青岛）国际美容美发化妆用品博览会正式通过UFI认证，展会承办方山东美博国际文化传播有限公司也通过UFI评审委员会的表决，正式成为UFI成员。</w:t>
      </w:r>
    </w:p>
    <w:p w:rsidR="00180FB1" w:rsidRDefault="00FB4886">
      <w:pPr>
        <w:spacing w:line="400" w:lineRule="exact"/>
        <w:ind w:firstLineChars="200" w:firstLine="360"/>
        <w:rPr>
          <w:rFonts w:asciiTheme="minorEastAsia" w:hAnsiTheme="minorEastAsia" w:cstheme="minorEastAsia"/>
          <w:bCs/>
          <w:color w:val="000000"/>
          <w:sz w:val="18"/>
          <w:szCs w:val="18"/>
        </w:rPr>
      </w:pPr>
      <w:r>
        <w:rPr>
          <w:rFonts w:asciiTheme="minorEastAsia" w:hAnsiTheme="minorEastAsia" w:cstheme="minorEastAsia" w:hint="eastAsia"/>
          <w:bCs/>
          <w:color w:val="000000"/>
          <w:sz w:val="18"/>
          <w:szCs w:val="18"/>
        </w:rPr>
        <w:t>一个专属平台，为美业而生，覆盖中国及促进一带一路市场网络，19年砥砺前行，美博国际已把中国美容系列展从山东发展到全国，与美博国际合作公司：北京美博环球文化传播有限公司、北京中百文化传播有限公司、郑州美展文化传播有限公司、济南美博文化传播有限公司、青岛美博国际文化传播有限公司、武汉环球美博文化传播有限公司、长沙百商美博会展服务有限公司、香港美博国际文化传播有限公司、太原中展美博会展服务有限公司、广州美博国际文化传播有限公司、厦门美联博雅会展服务有限公司，布局全国，共同打造中国美容行业连锁展，每年在北京、青岛、济南、郑州、武汉、昆明、太原、厦门、南宁等地举办美博会，累计成功举办100余届，构成覆盖中国及促进一带一路的市场网络。同时拥有中国巡回美妆文化节、中国美容行业地级招商会等平台，成功举办：美业文化艺术节、千人海帆之夜、合德合利合心意千人盛典之夜、海峡两岸美业盛典、山东美业资源大会、鲁台美业联盟会等活动。</w:t>
      </w:r>
    </w:p>
    <w:p w:rsidR="00180FB1" w:rsidRDefault="00180FB1">
      <w:pPr>
        <w:spacing w:line="400" w:lineRule="exact"/>
        <w:ind w:firstLineChars="200" w:firstLine="360"/>
        <w:rPr>
          <w:rFonts w:ascii="微软雅黑" w:eastAsia="微软雅黑" w:hAnsi="微软雅黑" w:cs="微软雅黑"/>
          <w:b/>
          <w:bCs/>
          <w:color w:val="000000"/>
          <w:sz w:val="18"/>
          <w:szCs w:val="18"/>
        </w:rPr>
      </w:pPr>
    </w:p>
    <w:p w:rsidR="00180FB1" w:rsidRDefault="00FB4886">
      <w:pPr>
        <w:spacing w:line="400" w:lineRule="exact"/>
        <w:ind w:firstLineChars="200" w:firstLine="562"/>
        <w:rPr>
          <w:rFonts w:ascii="微软雅黑" w:eastAsia="微软雅黑" w:hAnsi="微软雅黑" w:cs="微软雅黑"/>
          <w:b/>
          <w:bCs/>
          <w:color w:val="000000"/>
          <w:sz w:val="18"/>
          <w:szCs w:val="18"/>
          <w:shd w:val="clear" w:color="auto" w:fill="FFFFFF"/>
        </w:rPr>
      </w:pPr>
      <w:r>
        <w:rPr>
          <w:b/>
          <w:sz w:val="28"/>
          <w:szCs w:val="28"/>
        </w:rPr>
        <w:lastRenderedPageBreak/>
        <w:br/>
      </w:r>
      <w:r w:rsidR="00F93E69" w:rsidRPr="00F93E69">
        <w:rPr>
          <w:rFonts w:asciiTheme="minorEastAsia" w:hAnsiTheme="minorEastAsia" w:cstheme="minorEastAsia"/>
          <w:b/>
          <w:color w:val="000000" w:themeColor="text1"/>
          <w:sz w:val="28"/>
          <w:szCs w:val="28"/>
        </w:rPr>
        <w:pict>
          <v:shape id="_x0000_s2116" type="#_x0000_t13" style="position:absolute;left:0;text-align:left;margin-left:-23.25pt;margin-top:3.35pt;width:18.75pt;height:15pt;z-index:251778048;mso-position-horizontal-relative:text;mso-position-vertical-relative:text" fillcolor="red"/>
        </w:pict>
      </w:r>
      <w:r>
        <w:rPr>
          <w:rFonts w:asciiTheme="minorEastAsia" w:hAnsiTheme="minorEastAsia" w:cstheme="minorEastAsia" w:hint="eastAsia"/>
          <w:b/>
          <w:sz w:val="28"/>
          <w:szCs w:val="28"/>
        </w:rPr>
        <w:t>展示范围：</w:t>
      </w:r>
    </w:p>
    <w:p w:rsidR="00180FB1" w:rsidRDefault="00FB4886">
      <w:pPr>
        <w:spacing w:line="400" w:lineRule="exact"/>
        <w:jc w:val="left"/>
        <w:rPr>
          <w:rFonts w:asciiTheme="minorEastAsia" w:hAnsiTheme="minorEastAsia" w:cstheme="minorEastAsia"/>
          <w:sz w:val="18"/>
          <w:szCs w:val="18"/>
        </w:rPr>
      </w:pPr>
      <w:r>
        <w:rPr>
          <w:rFonts w:asciiTheme="minorEastAsia" w:hAnsiTheme="minorEastAsia" w:cstheme="minorEastAsia" w:hint="eastAsia"/>
          <w:sz w:val="18"/>
          <w:szCs w:val="18"/>
        </w:rPr>
        <w:t>1、日化线：日用化妆品、洗涤及个人护理用品、彩妆、香水、婴幼儿护肤品、口腔护理用品；</w:t>
      </w:r>
    </w:p>
    <w:p w:rsidR="00180FB1" w:rsidRDefault="00FB4886">
      <w:pPr>
        <w:spacing w:line="400" w:lineRule="exact"/>
        <w:jc w:val="left"/>
        <w:rPr>
          <w:rFonts w:asciiTheme="minorEastAsia" w:hAnsiTheme="minorEastAsia" w:cstheme="minorEastAsia"/>
          <w:sz w:val="18"/>
          <w:szCs w:val="18"/>
        </w:rPr>
      </w:pPr>
      <w:r>
        <w:rPr>
          <w:rFonts w:asciiTheme="minorEastAsia" w:hAnsiTheme="minorEastAsia" w:cstheme="minorEastAsia" w:hint="eastAsia"/>
          <w:sz w:val="18"/>
          <w:szCs w:val="18"/>
        </w:rPr>
        <w:t>2、专业线：美容院护肤品、美体产品及仪器、、纹绣、香薰、美甲产品及工具、原料、OEM\ODM等供应链产品；</w:t>
      </w:r>
    </w:p>
    <w:p w:rsidR="00180FB1" w:rsidRDefault="00FB4886">
      <w:pPr>
        <w:spacing w:line="400" w:lineRule="exact"/>
        <w:jc w:val="left"/>
        <w:rPr>
          <w:rFonts w:asciiTheme="minorEastAsia" w:hAnsiTheme="minorEastAsia" w:cstheme="minorEastAsia"/>
          <w:sz w:val="18"/>
          <w:szCs w:val="18"/>
        </w:rPr>
      </w:pPr>
      <w:r>
        <w:rPr>
          <w:rFonts w:asciiTheme="minorEastAsia" w:hAnsiTheme="minorEastAsia" w:cstheme="minorEastAsia" w:hint="eastAsia"/>
          <w:sz w:val="18"/>
          <w:szCs w:val="18"/>
        </w:rPr>
        <w:t>3、美发产品类：洗护染烫产品、发制品、养发育发产品、美发设备；</w:t>
      </w:r>
    </w:p>
    <w:p w:rsidR="00180FB1" w:rsidRDefault="00FB4886">
      <w:pPr>
        <w:spacing w:line="400" w:lineRule="exact"/>
        <w:jc w:val="left"/>
        <w:rPr>
          <w:rFonts w:asciiTheme="minorEastAsia" w:hAnsiTheme="minorEastAsia" w:cstheme="minorEastAsia"/>
          <w:sz w:val="18"/>
          <w:szCs w:val="18"/>
        </w:rPr>
      </w:pPr>
      <w:r>
        <w:rPr>
          <w:rFonts w:asciiTheme="minorEastAsia" w:hAnsiTheme="minorEastAsia" w:cstheme="minorEastAsia" w:hint="eastAsia"/>
          <w:sz w:val="18"/>
          <w:szCs w:val="18"/>
        </w:rPr>
        <w:t>4、医学整形美容：整形设备、仪器、整形技术、整形机构、生物基因美容产品；</w:t>
      </w:r>
    </w:p>
    <w:p w:rsidR="00180FB1" w:rsidRDefault="00FB4886">
      <w:pPr>
        <w:spacing w:line="400" w:lineRule="exact"/>
        <w:jc w:val="left"/>
        <w:rPr>
          <w:rFonts w:asciiTheme="minorEastAsia" w:hAnsiTheme="minorEastAsia" w:cstheme="minorEastAsia"/>
          <w:sz w:val="18"/>
          <w:szCs w:val="18"/>
        </w:rPr>
      </w:pPr>
      <w:r>
        <w:rPr>
          <w:rFonts w:asciiTheme="minorEastAsia" w:hAnsiTheme="minorEastAsia" w:cstheme="minorEastAsia" w:hint="eastAsia"/>
          <w:sz w:val="18"/>
          <w:szCs w:val="18"/>
        </w:rPr>
        <w:t xml:space="preserve">5、减肥养生保健类：减肥产品、减肥技术及设备、艾灸、酵素、经络魔罐瘦身、悬灸养生、熏蒸护理、能量石经脉护理、香薰；   </w:t>
      </w:r>
    </w:p>
    <w:p w:rsidR="00180FB1" w:rsidRDefault="00FB4886">
      <w:pPr>
        <w:spacing w:line="400" w:lineRule="exact"/>
        <w:jc w:val="left"/>
        <w:rPr>
          <w:rFonts w:asciiTheme="minorEastAsia" w:hAnsiTheme="minorEastAsia" w:cstheme="minorEastAsia"/>
          <w:sz w:val="18"/>
          <w:szCs w:val="18"/>
        </w:rPr>
      </w:pPr>
      <w:r>
        <w:rPr>
          <w:rFonts w:asciiTheme="minorEastAsia" w:hAnsiTheme="minorEastAsia" w:cstheme="minorEastAsia" w:hint="eastAsia"/>
          <w:sz w:val="18"/>
          <w:szCs w:val="18"/>
        </w:rPr>
        <w:t>6、女性时尚用品类：流行饰品、消费品、沙龙护肤、仪器、保健品、化妆包等;</w:t>
      </w:r>
    </w:p>
    <w:p w:rsidR="00180FB1" w:rsidRDefault="00FB4886">
      <w:pPr>
        <w:spacing w:line="400" w:lineRule="exact"/>
        <w:jc w:val="left"/>
        <w:rPr>
          <w:rFonts w:asciiTheme="minorEastAsia" w:hAnsiTheme="minorEastAsia" w:cstheme="minorEastAsia"/>
          <w:sz w:val="18"/>
          <w:szCs w:val="18"/>
        </w:rPr>
      </w:pPr>
      <w:r>
        <w:rPr>
          <w:rFonts w:asciiTheme="minorEastAsia" w:hAnsiTheme="minorEastAsia" w:cstheme="minorEastAsia" w:hint="eastAsia"/>
          <w:sz w:val="18"/>
          <w:szCs w:val="18"/>
        </w:rPr>
        <w:t>7、包装材料类：包装器械、各类容器、专用箱包、装潢印刷；</w:t>
      </w:r>
    </w:p>
    <w:p w:rsidR="00180FB1" w:rsidRDefault="00FB4886">
      <w:pPr>
        <w:spacing w:line="400" w:lineRule="exact"/>
        <w:jc w:val="left"/>
        <w:rPr>
          <w:rFonts w:asciiTheme="minorEastAsia" w:hAnsiTheme="minorEastAsia" w:cstheme="minorEastAsia"/>
          <w:sz w:val="18"/>
          <w:szCs w:val="18"/>
        </w:rPr>
      </w:pPr>
      <w:r>
        <w:rPr>
          <w:rFonts w:asciiTheme="minorEastAsia" w:hAnsiTheme="minorEastAsia" w:cstheme="minorEastAsia" w:hint="eastAsia"/>
          <w:sz w:val="18"/>
          <w:szCs w:val="18"/>
        </w:rPr>
        <w:t>8、口腔美容：牙齿美白、口腔护理产品；</w:t>
      </w:r>
    </w:p>
    <w:p w:rsidR="00180FB1" w:rsidRDefault="00FB4886">
      <w:pPr>
        <w:spacing w:line="400" w:lineRule="exact"/>
        <w:jc w:val="left"/>
        <w:rPr>
          <w:rFonts w:asciiTheme="minorEastAsia" w:hAnsiTheme="minorEastAsia" w:cstheme="minorEastAsia"/>
          <w:sz w:val="18"/>
          <w:szCs w:val="18"/>
        </w:rPr>
      </w:pPr>
      <w:r>
        <w:rPr>
          <w:rFonts w:asciiTheme="minorEastAsia" w:hAnsiTheme="minorEastAsia" w:cstheme="minorEastAsia" w:hint="eastAsia"/>
          <w:sz w:val="18"/>
          <w:szCs w:val="18"/>
        </w:rPr>
        <w:t xml:space="preserve">9、沐浴洗浴：温泉、泳池、沐浴、桑拿、会所、SPA、足浴、健康产业等； </w:t>
      </w:r>
    </w:p>
    <w:p w:rsidR="00180FB1" w:rsidRDefault="00FB4886">
      <w:pPr>
        <w:spacing w:line="400" w:lineRule="exact"/>
        <w:jc w:val="left"/>
        <w:rPr>
          <w:rFonts w:asciiTheme="minorEastAsia" w:hAnsiTheme="minorEastAsia" w:cstheme="minorEastAsia"/>
          <w:sz w:val="18"/>
          <w:szCs w:val="18"/>
        </w:rPr>
      </w:pPr>
      <w:r>
        <w:rPr>
          <w:rFonts w:asciiTheme="minorEastAsia" w:hAnsiTheme="minorEastAsia" w:cstheme="minorEastAsia" w:hint="eastAsia"/>
          <w:sz w:val="18"/>
          <w:szCs w:val="18"/>
        </w:rPr>
        <w:t>10、其它：美业微电商、专业媒体、教育培训机构。</w:t>
      </w:r>
    </w:p>
    <w:p w:rsidR="00180FB1" w:rsidRDefault="00F93E69">
      <w:pPr>
        <w:rPr>
          <w:rStyle w:val="a6"/>
          <w:rFonts w:asciiTheme="minorEastAsia" w:hAnsiTheme="minorEastAsia" w:cstheme="minorEastAsia"/>
          <w:color w:val="000000" w:themeColor="text1"/>
          <w:sz w:val="28"/>
          <w:szCs w:val="28"/>
        </w:rPr>
      </w:pPr>
      <w:r>
        <w:rPr>
          <w:rFonts w:asciiTheme="minorEastAsia" w:hAnsiTheme="minorEastAsia" w:cstheme="minorEastAsia"/>
          <w:b/>
          <w:color w:val="000000" w:themeColor="text1"/>
          <w:sz w:val="28"/>
          <w:szCs w:val="28"/>
        </w:rPr>
        <w:pict>
          <v:shape id="_x0000_s2112" type="#_x0000_t13" style="position:absolute;left:0;text-align:left;margin-left:-23.25pt;margin-top:11.1pt;width:18.75pt;height:15pt;z-index:251716608" fillcolor="red"/>
        </w:pict>
      </w:r>
      <w:r w:rsidR="00FB4886">
        <w:rPr>
          <w:rStyle w:val="a6"/>
          <w:rFonts w:asciiTheme="minorEastAsia" w:hAnsiTheme="minorEastAsia" w:cstheme="minorEastAsia" w:hint="eastAsia"/>
          <w:color w:val="000000" w:themeColor="text1"/>
          <w:sz w:val="28"/>
          <w:szCs w:val="28"/>
        </w:rPr>
        <w:t>众多媒体支持:</w:t>
      </w:r>
    </w:p>
    <w:p w:rsidR="00180FB1" w:rsidRDefault="00FB4886">
      <w:pPr>
        <w:spacing w:line="400" w:lineRule="exact"/>
        <w:jc w:val="left"/>
        <w:rPr>
          <w:rFonts w:ascii="微软雅黑" w:eastAsia="微软雅黑" w:hAnsi="微软雅黑" w:cs="微软雅黑"/>
          <w:sz w:val="18"/>
          <w:szCs w:val="18"/>
        </w:rPr>
      </w:pPr>
      <w:r>
        <w:rPr>
          <w:rFonts w:ascii="微软雅黑" w:eastAsia="微软雅黑" w:hAnsi="微软雅黑" w:cs="微软雅黑"/>
          <w:noProof/>
          <w:sz w:val="18"/>
          <w:szCs w:val="18"/>
        </w:rPr>
        <w:drawing>
          <wp:anchor distT="0" distB="0" distL="114300" distR="114300" simplePos="0" relativeHeight="251715584" behindDoc="0" locked="0" layoutInCell="1" allowOverlap="1">
            <wp:simplePos x="0" y="0"/>
            <wp:positionH relativeFrom="column">
              <wp:posOffset>-857250</wp:posOffset>
            </wp:positionH>
            <wp:positionV relativeFrom="paragraph">
              <wp:posOffset>196215</wp:posOffset>
            </wp:positionV>
            <wp:extent cx="6991350" cy="3629025"/>
            <wp:effectExtent l="19050" t="0" r="0" b="0"/>
            <wp:wrapNone/>
            <wp:docPr id="63" name="图片 1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9" descr="未标题-1"/>
                    <pic:cNvPicPr>
                      <a:picLocks noChangeAspect="1" noChangeArrowheads="1"/>
                    </pic:cNvPicPr>
                  </pic:nvPicPr>
                  <pic:blipFill>
                    <a:blip r:embed="rId8" cstate="print"/>
                    <a:srcRect/>
                    <a:stretch>
                      <a:fillRect/>
                    </a:stretch>
                  </pic:blipFill>
                  <pic:spPr>
                    <a:xfrm>
                      <a:off x="0" y="0"/>
                      <a:ext cx="6991350" cy="3629025"/>
                    </a:xfrm>
                    <a:prstGeom prst="rect">
                      <a:avLst/>
                    </a:prstGeom>
                    <a:noFill/>
                    <a:ln w="9525" cmpd="sng">
                      <a:noFill/>
                      <a:miter lim="800000"/>
                      <a:headEnd/>
                      <a:tailEnd/>
                    </a:ln>
                  </pic:spPr>
                </pic:pic>
              </a:graphicData>
            </a:graphic>
          </wp:anchor>
        </w:drawing>
      </w:r>
    </w:p>
    <w:p w:rsidR="00180FB1" w:rsidRDefault="00180FB1">
      <w:pPr>
        <w:spacing w:line="300" w:lineRule="exact"/>
        <w:jc w:val="left"/>
        <w:rPr>
          <w:b/>
          <w:sz w:val="28"/>
          <w:szCs w:val="28"/>
        </w:rPr>
      </w:pPr>
    </w:p>
    <w:p w:rsidR="00180FB1" w:rsidRDefault="00180FB1">
      <w:pPr>
        <w:spacing w:line="300" w:lineRule="exact"/>
        <w:jc w:val="left"/>
        <w:rPr>
          <w:b/>
          <w:sz w:val="28"/>
          <w:szCs w:val="28"/>
        </w:rPr>
      </w:pPr>
    </w:p>
    <w:p w:rsidR="00180FB1" w:rsidRDefault="00180FB1">
      <w:pPr>
        <w:spacing w:line="300" w:lineRule="exact"/>
        <w:jc w:val="left"/>
        <w:rPr>
          <w:b/>
          <w:sz w:val="28"/>
          <w:szCs w:val="28"/>
        </w:rPr>
      </w:pPr>
    </w:p>
    <w:p w:rsidR="00180FB1" w:rsidRDefault="00180FB1">
      <w:pPr>
        <w:spacing w:line="300" w:lineRule="exact"/>
        <w:jc w:val="left"/>
        <w:rPr>
          <w:b/>
          <w:sz w:val="28"/>
          <w:szCs w:val="28"/>
        </w:rPr>
      </w:pPr>
    </w:p>
    <w:p w:rsidR="00180FB1" w:rsidRDefault="00180FB1">
      <w:pPr>
        <w:spacing w:line="300" w:lineRule="exact"/>
        <w:jc w:val="left"/>
        <w:rPr>
          <w:b/>
          <w:sz w:val="28"/>
          <w:szCs w:val="28"/>
        </w:rPr>
      </w:pPr>
    </w:p>
    <w:p w:rsidR="00180FB1" w:rsidRDefault="00180FB1">
      <w:pPr>
        <w:spacing w:line="300" w:lineRule="exact"/>
        <w:jc w:val="left"/>
        <w:rPr>
          <w:b/>
          <w:sz w:val="28"/>
          <w:szCs w:val="28"/>
        </w:rPr>
      </w:pPr>
    </w:p>
    <w:p w:rsidR="00180FB1" w:rsidRDefault="00180FB1">
      <w:pPr>
        <w:spacing w:line="300" w:lineRule="exact"/>
        <w:jc w:val="left"/>
        <w:rPr>
          <w:b/>
          <w:sz w:val="28"/>
          <w:szCs w:val="28"/>
        </w:rPr>
      </w:pPr>
    </w:p>
    <w:p w:rsidR="00180FB1" w:rsidRDefault="00180FB1">
      <w:pPr>
        <w:spacing w:line="300" w:lineRule="exact"/>
        <w:jc w:val="left"/>
        <w:rPr>
          <w:b/>
          <w:sz w:val="28"/>
          <w:szCs w:val="28"/>
        </w:rPr>
      </w:pPr>
    </w:p>
    <w:p w:rsidR="00180FB1" w:rsidRDefault="00180FB1">
      <w:pPr>
        <w:spacing w:line="300" w:lineRule="exact"/>
        <w:jc w:val="left"/>
        <w:rPr>
          <w:b/>
          <w:sz w:val="28"/>
          <w:szCs w:val="28"/>
        </w:rPr>
      </w:pPr>
    </w:p>
    <w:p w:rsidR="00180FB1" w:rsidRDefault="00180FB1">
      <w:pPr>
        <w:spacing w:line="300" w:lineRule="exact"/>
        <w:jc w:val="left"/>
        <w:rPr>
          <w:b/>
          <w:sz w:val="28"/>
          <w:szCs w:val="28"/>
        </w:rPr>
      </w:pPr>
    </w:p>
    <w:p w:rsidR="00180FB1" w:rsidRDefault="00180FB1">
      <w:pPr>
        <w:spacing w:line="300" w:lineRule="exact"/>
        <w:jc w:val="left"/>
        <w:rPr>
          <w:b/>
          <w:sz w:val="28"/>
          <w:szCs w:val="28"/>
        </w:rPr>
      </w:pPr>
    </w:p>
    <w:p w:rsidR="00180FB1" w:rsidRDefault="00180FB1">
      <w:pPr>
        <w:spacing w:line="300" w:lineRule="exact"/>
        <w:jc w:val="left"/>
        <w:rPr>
          <w:b/>
          <w:sz w:val="28"/>
          <w:szCs w:val="28"/>
        </w:rPr>
      </w:pPr>
    </w:p>
    <w:p w:rsidR="00180FB1" w:rsidRDefault="00180FB1">
      <w:pPr>
        <w:spacing w:line="300" w:lineRule="exact"/>
        <w:jc w:val="left"/>
        <w:rPr>
          <w:b/>
          <w:sz w:val="28"/>
          <w:szCs w:val="28"/>
        </w:rPr>
      </w:pPr>
    </w:p>
    <w:p w:rsidR="00180FB1" w:rsidRDefault="00180FB1">
      <w:pPr>
        <w:spacing w:line="300" w:lineRule="exact"/>
        <w:jc w:val="left"/>
        <w:rPr>
          <w:b/>
          <w:sz w:val="28"/>
          <w:szCs w:val="28"/>
        </w:rPr>
      </w:pPr>
    </w:p>
    <w:p w:rsidR="00180FB1" w:rsidRDefault="00180FB1">
      <w:pPr>
        <w:spacing w:line="300" w:lineRule="exact"/>
        <w:jc w:val="left"/>
        <w:rPr>
          <w:b/>
          <w:sz w:val="28"/>
          <w:szCs w:val="28"/>
        </w:rPr>
      </w:pPr>
    </w:p>
    <w:p w:rsidR="00180FB1" w:rsidRDefault="00180FB1">
      <w:pPr>
        <w:spacing w:line="300" w:lineRule="exact"/>
        <w:jc w:val="left"/>
        <w:rPr>
          <w:b/>
          <w:sz w:val="28"/>
          <w:szCs w:val="28"/>
        </w:rPr>
      </w:pPr>
    </w:p>
    <w:p w:rsidR="00180FB1" w:rsidRDefault="00180FB1">
      <w:pPr>
        <w:spacing w:line="300" w:lineRule="exact"/>
        <w:jc w:val="left"/>
        <w:rPr>
          <w:b/>
          <w:sz w:val="28"/>
          <w:szCs w:val="28"/>
        </w:rPr>
      </w:pPr>
    </w:p>
    <w:p w:rsidR="00180FB1" w:rsidRDefault="00180FB1">
      <w:pPr>
        <w:spacing w:line="300" w:lineRule="exact"/>
        <w:jc w:val="left"/>
        <w:rPr>
          <w:b/>
          <w:sz w:val="28"/>
          <w:szCs w:val="28"/>
        </w:rPr>
      </w:pPr>
    </w:p>
    <w:p w:rsidR="00180FB1" w:rsidRDefault="00180FB1">
      <w:pPr>
        <w:spacing w:line="300" w:lineRule="exact"/>
        <w:jc w:val="left"/>
        <w:rPr>
          <w:b/>
          <w:sz w:val="28"/>
          <w:szCs w:val="28"/>
        </w:rPr>
      </w:pPr>
    </w:p>
    <w:p w:rsidR="00180FB1" w:rsidRDefault="00180FB1">
      <w:pPr>
        <w:spacing w:line="300" w:lineRule="exact"/>
        <w:jc w:val="left"/>
        <w:rPr>
          <w:b/>
          <w:sz w:val="28"/>
          <w:szCs w:val="28"/>
        </w:rPr>
      </w:pPr>
    </w:p>
    <w:p w:rsidR="00180FB1" w:rsidRDefault="00F93E69">
      <w:pPr>
        <w:spacing w:line="300" w:lineRule="exact"/>
        <w:jc w:val="left"/>
        <w:rPr>
          <w:rFonts w:asciiTheme="minorEastAsia" w:hAnsiTheme="minorEastAsia" w:cs="新宋体"/>
          <w:bCs/>
          <w:sz w:val="18"/>
          <w:szCs w:val="18"/>
        </w:rPr>
      </w:pPr>
      <w:r w:rsidRPr="00F93E69">
        <w:rPr>
          <w:b/>
          <w:sz w:val="28"/>
          <w:szCs w:val="28"/>
        </w:rPr>
        <w:pict>
          <v:shape id="_x0000_s2093" type="#_x0000_t13" style="position:absolute;margin-left:-27pt;margin-top:13.8pt;width:18.75pt;height:15pt;z-index:251702272" fillcolor="red"/>
        </w:pict>
      </w:r>
      <w:r w:rsidR="00FB4886">
        <w:rPr>
          <w:b/>
          <w:sz w:val="28"/>
          <w:szCs w:val="28"/>
        </w:rPr>
        <w:br/>
      </w:r>
      <w:r w:rsidR="00FB4886">
        <w:rPr>
          <w:rFonts w:asciiTheme="minorEastAsia" w:hAnsiTheme="minorEastAsia" w:cstheme="minorEastAsia" w:hint="eastAsia"/>
          <w:b/>
          <w:sz w:val="28"/>
          <w:szCs w:val="28"/>
        </w:rPr>
        <w:t>收费标准：</w:t>
      </w:r>
      <w:r w:rsidR="00FB4886">
        <w:rPr>
          <w:rFonts w:asciiTheme="minorEastAsia" w:hAnsiTheme="minorEastAsia" w:cstheme="minorEastAsia" w:hint="eastAsia"/>
          <w:b/>
          <w:sz w:val="28"/>
          <w:szCs w:val="28"/>
        </w:rPr>
        <w:br/>
      </w:r>
    </w:p>
    <w:tbl>
      <w:tblPr>
        <w:tblpPr w:leftFromText="180" w:rightFromText="180" w:vertAnchor="text" w:horzAnchor="page" w:tblpX="977" w:tblpY="32"/>
        <w:tblOverlap w:val="never"/>
        <w:tblW w:w="10260" w:type="dxa"/>
        <w:tblCellSpacing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671"/>
        <w:gridCol w:w="2769"/>
        <w:gridCol w:w="3165"/>
        <w:gridCol w:w="3655"/>
      </w:tblGrid>
      <w:tr w:rsidR="00180FB1">
        <w:trPr>
          <w:trHeight w:val="1898"/>
          <w:tblCellSpacing w:w="0" w:type="dxa"/>
        </w:trPr>
        <w:tc>
          <w:tcPr>
            <w:tcW w:w="671" w:type="dxa"/>
            <w:tcMar>
              <w:left w:w="85" w:type="dxa"/>
              <w:right w:w="85" w:type="dxa"/>
            </w:tcMar>
            <w:vAlign w:val="center"/>
          </w:tcPr>
          <w:p w:rsidR="00180FB1" w:rsidRDefault="00FB4886">
            <w:pPr>
              <w:jc w:val="center"/>
              <w:rPr>
                <w:sz w:val="19"/>
                <w:szCs w:val="19"/>
              </w:rPr>
            </w:pPr>
            <w:r>
              <w:rPr>
                <w:rFonts w:hAnsi="宋体"/>
                <w:sz w:val="19"/>
                <w:szCs w:val="19"/>
              </w:rPr>
              <w:t>企</w:t>
            </w:r>
          </w:p>
          <w:p w:rsidR="00180FB1" w:rsidRDefault="00FB4886">
            <w:pPr>
              <w:jc w:val="center"/>
              <w:rPr>
                <w:sz w:val="19"/>
                <w:szCs w:val="19"/>
              </w:rPr>
            </w:pPr>
            <w:r>
              <w:rPr>
                <w:rFonts w:hAnsi="宋体"/>
                <w:sz w:val="19"/>
                <w:szCs w:val="19"/>
              </w:rPr>
              <w:t>业</w:t>
            </w:r>
          </w:p>
          <w:p w:rsidR="00180FB1" w:rsidRDefault="00FB4886">
            <w:pPr>
              <w:jc w:val="center"/>
              <w:rPr>
                <w:sz w:val="19"/>
                <w:szCs w:val="19"/>
              </w:rPr>
            </w:pPr>
            <w:r>
              <w:rPr>
                <w:rFonts w:hAnsi="宋体"/>
                <w:sz w:val="19"/>
                <w:szCs w:val="19"/>
              </w:rPr>
              <w:t>性</w:t>
            </w:r>
          </w:p>
          <w:p w:rsidR="00180FB1" w:rsidRDefault="00FB4886">
            <w:pPr>
              <w:jc w:val="center"/>
              <w:rPr>
                <w:sz w:val="19"/>
                <w:szCs w:val="19"/>
              </w:rPr>
            </w:pPr>
            <w:r>
              <w:rPr>
                <w:rFonts w:hAnsi="宋体"/>
                <w:sz w:val="19"/>
                <w:szCs w:val="19"/>
              </w:rPr>
              <w:t>质</w:t>
            </w:r>
          </w:p>
        </w:tc>
        <w:tc>
          <w:tcPr>
            <w:tcW w:w="2769" w:type="dxa"/>
            <w:tcMar>
              <w:left w:w="85" w:type="dxa"/>
              <w:right w:w="85" w:type="dxa"/>
            </w:tcMar>
            <w:vAlign w:val="center"/>
          </w:tcPr>
          <w:p w:rsidR="00180FB1" w:rsidRDefault="00FB4886" w:rsidP="007713C2">
            <w:pPr>
              <w:spacing w:beforeLines="50"/>
              <w:jc w:val="center"/>
              <w:rPr>
                <w:sz w:val="19"/>
                <w:szCs w:val="19"/>
              </w:rPr>
            </w:pPr>
            <w:r>
              <w:rPr>
                <w:rFonts w:hAnsi="宋体" w:hint="eastAsia"/>
                <w:sz w:val="19"/>
                <w:szCs w:val="19"/>
              </w:rPr>
              <w:t>旗舰</w:t>
            </w:r>
            <w:r>
              <w:rPr>
                <w:rFonts w:hAnsi="宋体"/>
                <w:sz w:val="19"/>
                <w:szCs w:val="19"/>
              </w:rPr>
              <w:t>展位收费</w:t>
            </w:r>
            <w:r>
              <w:rPr>
                <w:rFonts w:ascii="宋体" w:hAnsi="宋体" w:cs="宋体"/>
                <w:noProof/>
                <w:kern w:val="0"/>
                <w:sz w:val="24"/>
              </w:rPr>
              <w:drawing>
                <wp:inline distT="0" distB="0" distL="0" distR="0">
                  <wp:extent cx="1343025" cy="1057275"/>
                  <wp:effectExtent l="0" t="0" r="9525" b="9525"/>
                  <wp:docPr id="4" name="图片 6" descr="H[D417QX3CF%%[`K2~AT3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H[D417QX3CF%%[`K2~AT3CK"/>
                          <pic:cNvPicPr>
                            <a:picLocks noChangeAspect="1" noChangeArrowheads="1"/>
                          </pic:cNvPicPr>
                        </pic:nvPicPr>
                        <pic:blipFill>
                          <a:blip r:embed="rId9" cstate="print"/>
                          <a:srcRect/>
                          <a:stretch>
                            <a:fillRect/>
                          </a:stretch>
                        </pic:blipFill>
                        <pic:spPr>
                          <a:xfrm>
                            <a:off x="0" y="0"/>
                            <a:ext cx="1343025" cy="1057275"/>
                          </a:xfrm>
                          <a:prstGeom prst="rect">
                            <a:avLst/>
                          </a:prstGeom>
                          <a:noFill/>
                          <a:ln w="9525">
                            <a:noFill/>
                            <a:miter lim="800000"/>
                            <a:headEnd/>
                            <a:tailEnd/>
                          </a:ln>
                        </pic:spPr>
                      </pic:pic>
                    </a:graphicData>
                  </a:graphic>
                </wp:inline>
              </w:drawing>
            </w:r>
          </w:p>
        </w:tc>
        <w:tc>
          <w:tcPr>
            <w:tcW w:w="3165" w:type="dxa"/>
            <w:tcMar>
              <w:left w:w="85" w:type="dxa"/>
              <w:right w:w="85" w:type="dxa"/>
            </w:tcMar>
            <w:vAlign w:val="center"/>
          </w:tcPr>
          <w:p w:rsidR="00180FB1" w:rsidRDefault="00FB4886" w:rsidP="007713C2">
            <w:pPr>
              <w:spacing w:beforeLines="50"/>
              <w:jc w:val="center"/>
              <w:rPr>
                <w:sz w:val="19"/>
                <w:szCs w:val="19"/>
              </w:rPr>
            </w:pPr>
            <w:r>
              <w:rPr>
                <w:noProof/>
              </w:rPr>
              <w:drawing>
                <wp:anchor distT="0" distB="0" distL="114300" distR="114300" simplePos="0" relativeHeight="251710464" behindDoc="0" locked="0" layoutInCell="1" allowOverlap="1">
                  <wp:simplePos x="0" y="0"/>
                  <wp:positionH relativeFrom="column">
                    <wp:posOffset>230505</wp:posOffset>
                  </wp:positionH>
                  <wp:positionV relativeFrom="paragraph">
                    <wp:posOffset>427355</wp:posOffset>
                  </wp:positionV>
                  <wp:extent cx="1254760" cy="1073150"/>
                  <wp:effectExtent l="19050" t="0" r="2540" b="0"/>
                  <wp:wrapNone/>
                  <wp:docPr id="53" name="Picture 3" descr="标准展台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 descr="标准展台副本"/>
                          <pic:cNvPicPr>
                            <a:picLocks noChangeAspect="1" noChangeArrowheads="1"/>
                          </pic:cNvPicPr>
                        </pic:nvPicPr>
                        <pic:blipFill>
                          <a:blip r:embed="rId10" cstate="print"/>
                          <a:srcRect/>
                          <a:stretch>
                            <a:fillRect/>
                          </a:stretch>
                        </pic:blipFill>
                        <pic:spPr>
                          <a:xfrm>
                            <a:off x="0" y="0"/>
                            <a:ext cx="1254760" cy="1073150"/>
                          </a:xfrm>
                          <a:prstGeom prst="rect">
                            <a:avLst/>
                          </a:prstGeom>
                          <a:noFill/>
                          <a:ln w="9525">
                            <a:noFill/>
                            <a:miter lim="800000"/>
                            <a:headEnd/>
                            <a:tailEnd/>
                          </a:ln>
                          <a:effectLst/>
                        </pic:spPr>
                      </pic:pic>
                    </a:graphicData>
                  </a:graphic>
                </wp:anchor>
              </w:drawing>
            </w:r>
            <w:r>
              <w:rPr>
                <w:rFonts w:hAnsi="宋体"/>
                <w:sz w:val="19"/>
                <w:szCs w:val="19"/>
              </w:rPr>
              <w:t>标准展位收费</w:t>
            </w:r>
          </w:p>
        </w:tc>
        <w:tc>
          <w:tcPr>
            <w:tcW w:w="3655" w:type="dxa"/>
            <w:tcMar>
              <w:left w:w="85" w:type="dxa"/>
              <w:right w:w="85" w:type="dxa"/>
            </w:tcMar>
            <w:vAlign w:val="center"/>
          </w:tcPr>
          <w:p w:rsidR="00180FB1" w:rsidRDefault="00FB4886" w:rsidP="007713C2">
            <w:pPr>
              <w:spacing w:beforeLines="50"/>
              <w:jc w:val="center"/>
              <w:rPr>
                <w:rFonts w:hAnsi="宋体"/>
                <w:sz w:val="19"/>
                <w:szCs w:val="19"/>
              </w:rPr>
            </w:pPr>
            <w:r>
              <w:rPr>
                <w:rFonts w:hAnsi="宋体"/>
                <w:sz w:val="19"/>
                <w:szCs w:val="19"/>
              </w:rPr>
              <w:t>空地收费</w:t>
            </w:r>
            <w:r>
              <w:rPr>
                <w:rFonts w:hAnsi="宋体" w:hint="eastAsia"/>
                <w:sz w:val="19"/>
                <w:szCs w:val="19"/>
              </w:rPr>
              <w:t>(</w:t>
            </w:r>
            <w:r>
              <w:rPr>
                <w:sz w:val="19"/>
                <w:szCs w:val="19"/>
              </w:rPr>
              <w:t>36 m</w:t>
            </w:r>
            <w:r>
              <w:rPr>
                <w:sz w:val="19"/>
                <w:szCs w:val="19"/>
                <w:vertAlign w:val="superscript"/>
              </w:rPr>
              <w:t>2</w:t>
            </w:r>
            <w:r>
              <w:rPr>
                <w:rFonts w:hAnsi="宋体"/>
                <w:sz w:val="19"/>
                <w:szCs w:val="19"/>
              </w:rPr>
              <w:t>起租</w:t>
            </w:r>
            <w:r>
              <w:rPr>
                <w:rFonts w:hAnsi="宋体" w:hint="eastAsia"/>
                <w:sz w:val="19"/>
                <w:szCs w:val="19"/>
              </w:rPr>
              <w:t>)</w:t>
            </w:r>
          </w:p>
          <w:p w:rsidR="00180FB1" w:rsidRDefault="00FB4886" w:rsidP="007713C2">
            <w:pPr>
              <w:spacing w:beforeLines="50"/>
              <w:jc w:val="center"/>
              <w:rPr>
                <w:sz w:val="19"/>
                <w:szCs w:val="19"/>
              </w:rPr>
            </w:pPr>
            <w:r>
              <w:rPr>
                <w:rFonts w:hint="eastAsia"/>
                <w:noProof/>
                <w:sz w:val="19"/>
                <w:szCs w:val="19"/>
              </w:rPr>
              <w:drawing>
                <wp:anchor distT="0" distB="0" distL="114300" distR="114300" simplePos="0" relativeHeight="251711488" behindDoc="0" locked="0" layoutInCell="1" allowOverlap="1">
                  <wp:simplePos x="0" y="0"/>
                  <wp:positionH relativeFrom="column">
                    <wp:posOffset>291465</wp:posOffset>
                  </wp:positionH>
                  <wp:positionV relativeFrom="paragraph">
                    <wp:posOffset>109220</wp:posOffset>
                  </wp:positionV>
                  <wp:extent cx="1430655" cy="1056640"/>
                  <wp:effectExtent l="19050" t="0" r="0" b="0"/>
                  <wp:wrapNone/>
                  <wp:docPr id="54" name="Picture 4"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 descr="未标题-2"/>
                          <pic:cNvPicPr>
                            <a:picLocks noChangeAspect="1" noChangeArrowheads="1"/>
                          </pic:cNvPicPr>
                        </pic:nvPicPr>
                        <pic:blipFill>
                          <a:blip r:embed="rId11"/>
                          <a:srcRect/>
                          <a:stretch>
                            <a:fillRect/>
                          </a:stretch>
                        </pic:blipFill>
                        <pic:spPr>
                          <a:xfrm>
                            <a:off x="0" y="0"/>
                            <a:ext cx="1430655" cy="1056640"/>
                          </a:xfrm>
                          <a:prstGeom prst="rect">
                            <a:avLst/>
                          </a:prstGeom>
                          <a:noFill/>
                          <a:ln w="9525">
                            <a:noFill/>
                            <a:miter lim="800000"/>
                            <a:headEnd/>
                            <a:tailEnd/>
                          </a:ln>
                          <a:effectLst/>
                        </pic:spPr>
                      </pic:pic>
                    </a:graphicData>
                  </a:graphic>
                </wp:anchor>
              </w:drawing>
            </w:r>
          </w:p>
        </w:tc>
      </w:tr>
      <w:tr w:rsidR="00180FB1">
        <w:trPr>
          <w:trHeight w:val="460"/>
          <w:tblCellSpacing w:w="0" w:type="dxa"/>
        </w:trPr>
        <w:tc>
          <w:tcPr>
            <w:tcW w:w="671" w:type="dxa"/>
            <w:tcMar>
              <w:left w:w="85" w:type="dxa"/>
              <w:right w:w="85" w:type="dxa"/>
            </w:tcMar>
            <w:vAlign w:val="center"/>
          </w:tcPr>
          <w:p w:rsidR="00180FB1" w:rsidRDefault="00FB4886">
            <w:pPr>
              <w:jc w:val="center"/>
              <w:rPr>
                <w:sz w:val="19"/>
                <w:szCs w:val="19"/>
              </w:rPr>
            </w:pPr>
            <w:r>
              <w:rPr>
                <w:rFonts w:hAnsi="宋体"/>
                <w:sz w:val="19"/>
                <w:szCs w:val="19"/>
              </w:rPr>
              <w:t>费用</w:t>
            </w:r>
          </w:p>
        </w:tc>
        <w:tc>
          <w:tcPr>
            <w:tcW w:w="2769" w:type="dxa"/>
            <w:tcMar>
              <w:left w:w="85" w:type="dxa"/>
              <w:right w:w="85" w:type="dxa"/>
            </w:tcMar>
            <w:vAlign w:val="center"/>
          </w:tcPr>
          <w:p w:rsidR="00180FB1" w:rsidRDefault="00FB4886">
            <w:pPr>
              <w:jc w:val="center"/>
              <w:rPr>
                <w:sz w:val="19"/>
                <w:szCs w:val="19"/>
              </w:rPr>
            </w:pPr>
            <w:r>
              <w:rPr>
                <w:sz w:val="19"/>
                <w:szCs w:val="19"/>
              </w:rPr>
              <w:t>RMB</w:t>
            </w:r>
            <w:r>
              <w:rPr>
                <w:rFonts w:hint="eastAsia"/>
                <w:sz w:val="19"/>
                <w:szCs w:val="19"/>
              </w:rPr>
              <w:t>8</w:t>
            </w:r>
            <w:r>
              <w:rPr>
                <w:sz w:val="19"/>
                <w:szCs w:val="19"/>
              </w:rPr>
              <w:t>800</w:t>
            </w:r>
            <w:r>
              <w:rPr>
                <w:rFonts w:hAnsi="宋体"/>
                <w:sz w:val="19"/>
                <w:szCs w:val="19"/>
              </w:rPr>
              <w:t>元</w:t>
            </w:r>
            <w:r>
              <w:rPr>
                <w:sz w:val="19"/>
                <w:szCs w:val="19"/>
              </w:rPr>
              <w:t>/9m</w:t>
            </w:r>
            <w:r>
              <w:rPr>
                <w:sz w:val="19"/>
                <w:szCs w:val="19"/>
                <w:vertAlign w:val="superscript"/>
              </w:rPr>
              <w:t>2</w:t>
            </w:r>
          </w:p>
        </w:tc>
        <w:tc>
          <w:tcPr>
            <w:tcW w:w="3165" w:type="dxa"/>
            <w:tcMar>
              <w:left w:w="85" w:type="dxa"/>
              <w:right w:w="85" w:type="dxa"/>
            </w:tcMar>
            <w:vAlign w:val="center"/>
          </w:tcPr>
          <w:p w:rsidR="00180FB1" w:rsidRDefault="00FB4886">
            <w:pPr>
              <w:jc w:val="center"/>
              <w:rPr>
                <w:sz w:val="19"/>
                <w:szCs w:val="19"/>
              </w:rPr>
            </w:pPr>
            <w:r>
              <w:rPr>
                <w:sz w:val="19"/>
                <w:szCs w:val="19"/>
              </w:rPr>
              <w:t xml:space="preserve">RMB </w:t>
            </w:r>
            <w:r>
              <w:rPr>
                <w:rFonts w:hint="eastAsia"/>
                <w:sz w:val="19"/>
                <w:szCs w:val="19"/>
              </w:rPr>
              <w:t>6</w:t>
            </w:r>
            <w:r>
              <w:rPr>
                <w:sz w:val="19"/>
                <w:szCs w:val="19"/>
              </w:rPr>
              <w:t>800</w:t>
            </w:r>
            <w:r>
              <w:rPr>
                <w:rFonts w:hAnsi="宋体"/>
                <w:sz w:val="19"/>
                <w:szCs w:val="19"/>
              </w:rPr>
              <w:t>元</w:t>
            </w:r>
            <w:r>
              <w:rPr>
                <w:sz w:val="19"/>
                <w:szCs w:val="19"/>
              </w:rPr>
              <w:t>/9m</w:t>
            </w:r>
            <w:r>
              <w:rPr>
                <w:sz w:val="19"/>
                <w:szCs w:val="19"/>
                <w:vertAlign w:val="superscript"/>
              </w:rPr>
              <w:t>2</w:t>
            </w:r>
          </w:p>
        </w:tc>
        <w:tc>
          <w:tcPr>
            <w:tcW w:w="3655" w:type="dxa"/>
            <w:tcMar>
              <w:left w:w="85" w:type="dxa"/>
              <w:right w:w="85" w:type="dxa"/>
            </w:tcMar>
            <w:vAlign w:val="center"/>
          </w:tcPr>
          <w:p w:rsidR="00180FB1" w:rsidRDefault="00FB4886">
            <w:pPr>
              <w:jc w:val="center"/>
              <w:rPr>
                <w:sz w:val="19"/>
                <w:szCs w:val="19"/>
              </w:rPr>
            </w:pPr>
            <w:r>
              <w:rPr>
                <w:sz w:val="19"/>
                <w:szCs w:val="19"/>
              </w:rPr>
              <w:t>RMB</w:t>
            </w:r>
            <w:r>
              <w:rPr>
                <w:rFonts w:hint="eastAsia"/>
                <w:sz w:val="19"/>
                <w:szCs w:val="19"/>
              </w:rPr>
              <w:t>600</w:t>
            </w:r>
            <w:r>
              <w:rPr>
                <w:rFonts w:hAnsi="宋体"/>
                <w:sz w:val="19"/>
                <w:szCs w:val="19"/>
              </w:rPr>
              <w:t>元</w:t>
            </w:r>
            <w:r>
              <w:rPr>
                <w:sz w:val="19"/>
                <w:szCs w:val="19"/>
              </w:rPr>
              <w:t>/m</w:t>
            </w:r>
            <w:r>
              <w:rPr>
                <w:sz w:val="19"/>
                <w:szCs w:val="19"/>
                <w:vertAlign w:val="superscript"/>
              </w:rPr>
              <w:t>2</w:t>
            </w:r>
          </w:p>
        </w:tc>
      </w:tr>
      <w:tr w:rsidR="00180FB1">
        <w:trPr>
          <w:trHeight w:val="1638"/>
          <w:tblCellSpacing w:w="0" w:type="dxa"/>
        </w:trPr>
        <w:tc>
          <w:tcPr>
            <w:tcW w:w="671" w:type="dxa"/>
            <w:tcMar>
              <w:left w:w="85" w:type="dxa"/>
              <w:right w:w="85" w:type="dxa"/>
            </w:tcMar>
            <w:vAlign w:val="center"/>
          </w:tcPr>
          <w:p w:rsidR="00180FB1" w:rsidRDefault="00FB4886">
            <w:pPr>
              <w:jc w:val="center"/>
              <w:rPr>
                <w:sz w:val="19"/>
                <w:szCs w:val="19"/>
              </w:rPr>
            </w:pPr>
            <w:r>
              <w:rPr>
                <w:rFonts w:hAnsi="宋体"/>
                <w:sz w:val="19"/>
                <w:szCs w:val="19"/>
              </w:rPr>
              <w:t>展</w:t>
            </w:r>
          </w:p>
          <w:p w:rsidR="00180FB1" w:rsidRDefault="00FB4886">
            <w:pPr>
              <w:jc w:val="center"/>
              <w:rPr>
                <w:sz w:val="19"/>
                <w:szCs w:val="19"/>
              </w:rPr>
            </w:pPr>
            <w:r>
              <w:rPr>
                <w:rFonts w:hAnsi="宋体"/>
                <w:sz w:val="19"/>
                <w:szCs w:val="19"/>
              </w:rPr>
              <w:t>位</w:t>
            </w:r>
          </w:p>
          <w:p w:rsidR="00180FB1" w:rsidRDefault="00FB4886">
            <w:pPr>
              <w:jc w:val="center"/>
              <w:rPr>
                <w:sz w:val="19"/>
                <w:szCs w:val="19"/>
              </w:rPr>
            </w:pPr>
            <w:r>
              <w:rPr>
                <w:rFonts w:hAnsi="宋体"/>
                <w:sz w:val="19"/>
                <w:szCs w:val="19"/>
              </w:rPr>
              <w:t>配</w:t>
            </w:r>
          </w:p>
          <w:p w:rsidR="00180FB1" w:rsidRDefault="00FB4886">
            <w:pPr>
              <w:jc w:val="center"/>
              <w:rPr>
                <w:sz w:val="19"/>
                <w:szCs w:val="19"/>
              </w:rPr>
            </w:pPr>
            <w:r>
              <w:rPr>
                <w:rFonts w:hAnsi="宋体"/>
                <w:sz w:val="19"/>
                <w:szCs w:val="19"/>
              </w:rPr>
              <w:t>置</w:t>
            </w:r>
          </w:p>
        </w:tc>
        <w:tc>
          <w:tcPr>
            <w:tcW w:w="2769" w:type="dxa"/>
            <w:tcMar>
              <w:left w:w="85" w:type="dxa"/>
              <w:right w:w="85" w:type="dxa"/>
            </w:tcMar>
          </w:tcPr>
          <w:p w:rsidR="00180FB1" w:rsidRDefault="00FB4886">
            <w:pPr>
              <w:rPr>
                <w:sz w:val="19"/>
                <w:szCs w:val="19"/>
              </w:rPr>
            </w:pPr>
            <w:r>
              <w:rPr>
                <w:rFonts w:hAnsi="宋体"/>
                <w:sz w:val="19"/>
                <w:szCs w:val="19"/>
              </w:rPr>
              <w:t>展位配置在普通标准展位的基础上铺设地毯、彩色</w:t>
            </w:r>
            <w:r>
              <w:rPr>
                <w:sz w:val="19"/>
                <w:szCs w:val="19"/>
              </w:rPr>
              <w:t>KT</w:t>
            </w:r>
            <w:r>
              <w:rPr>
                <w:rFonts w:hAnsi="宋体"/>
                <w:sz w:val="19"/>
                <w:szCs w:val="19"/>
              </w:rPr>
              <w:t>板（</w:t>
            </w:r>
            <w:r>
              <w:rPr>
                <w:sz w:val="19"/>
                <w:szCs w:val="19"/>
              </w:rPr>
              <w:t>3m×50CM</w:t>
            </w:r>
            <w:r>
              <w:rPr>
                <w:rFonts w:hAnsi="宋体"/>
                <w:sz w:val="19"/>
                <w:szCs w:val="19"/>
              </w:rPr>
              <w:t>）企业楣板、加配高档圆形玻璃桌一张、两把洽谈椅</w:t>
            </w:r>
          </w:p>
        </w:tc>
        <w:tc>
          <w:tcPr>
            <w:tcW w:w="3165" w:type="dxa"/>
            <w:tcMar>
              <w:left w:w="85" w:type="dxa"/>
              <w:right w:w="85" w:type="dxa"/>
            </w:tcMar>
          </w:tcPr>
          <w:p w:rsidR="00180FB1" w:rsidRDefault="00FB4886">
            <w:pPr>
              <w:rPr>
                <w:sz w:val="19"/>
                <w:szCs w:val="19"/>
              </w:rPr>
            </w:pPr>
            <w:r>
              <w:rPr>
                <w:rFonts w:hAnsi="宋体"/>
                <w:sz w:val="19"/>
                <w:szCs w:val="19"/>
              </w:rPr>
              <w:t>包括三面围板、一张洽谈桌</w:t>
            </w:r>
            <w:r>
              <w:rPr>
                <w:sz w:val="19"/>
                <w:szCs w:val="19"/>
              </w:rPr>
              <w:t>(</w:t>
            </w:r>
            <w:r>
              <w:rPr>
                <w:rFonts w:hAnsi="宋体"/>
                <w:sz w:val="19"/>
                <w:szCs w:val="19"/>
              </w:rPr>
              <w:t>信息台</w:t>
            </w:r>
            <w:r>
              <w:rPr>
                <w:sz w:val="19"/>
                <w:szCs w:val="19"/>
              </w:rPr>
              <w:t>)</w:t>
            </w:r>
            <w:r>
              <w:rPr>
                <w:rFonts w:hAnsi="宋体"/>
                <w:sz w:val="19"/>
                <w:szCs w:val="19"/>
              </w:rPr>
              <w:t>、两把椅子、一只电源插座（</w:t>
            </w:r>
            <w:r>
              <w:rPr>
                <w:sz w:val="19"/>
                <w:szCs w:val="19"/>
              </w:rPr>
              <w:t>220V/5A</w:t>
            </w:r>
            <w:r>
              <w:rPr>
                <w:rFonts w:hAnsi="宋体"/>
                <w:sz w:val="19"/>
                <w:szCs w:val="19"/>
              </w:rPr>
              <w:t>）、中英文公司名称楣板</w:t>
            </w:r>
          </w:p>
        </w:tc>
        <w:tc>
          <w:tcPr>
            <w:tcW w:w="3655" w:type="dxa"/>
            <w:tcMar>
              <w:left w:w="85" w:type="dxa"/>
              <w:right w:w="85" w:type="dxa"/>
            </w:tcMar>
          </w:tcPr>
          <w:p w:rsidR="00180FB1" w:rsidRDefault="00FB4886">
            <w:pPr>
              <w:rPr>
                <w:sz w:val="19"/>
                <w:szCs w:val="19"/>
              </w:rPr>
            </w:pPr>
            <w:r>
              <w:rPr>
                <w:rFonts w:hAnsi="宋体"/>
                <w:sz w:val="19"/>
                <w:szCs w:val="19"/>
              </w:rPr>
              <w:t>特装展位不配桌椅、电源如有需要请自行租赁，特装布展时要向展馆交纳场地施工费</w:t>
            </w:r>
            <w:r>
              <w:rPr>
                <w:sz w:val="19"/>
                <w:szCs w:val="19"/>
              </w:rPr>
              <w:t>10</w:t>
            </w:r>
            <w:r>
              <w:rPr>
                <w:rFonts w:hAnsi="宋体"/>
                <w:sz w:val="19"/>
                <w:szCs w:val="19"/>
              </w:rPr>
              <w:t>元</w:t>
            </w:r>
            <w:r>
              <w:rPr>
                <w:sz w:val="19"/>
                <w:szCs w:val="19"/>
              </w:rPr>
              <w:t>/</w:t>
            </w:r>
            <w:r>
              <w:rPr>
                <w:rFonts w:hAnsi="宋体"/>
                <w:sz w:val="19"/>
                <w:szCs w:val="19"/>
              </w:rPr>
              <w:t>㎡。</w:t>
            </w:r>
          </w:p>
        </w:tc>
      </w:tr>
      <w:tr w:rsidR="00180FB1">
        <w:trPr>
          <w:trHeight w:val="393"/>
          <w:tblCellSpacing w:w="0" w:type="dxa"/>
        </w:trPr>
        <w:tc>
          <w:tcPr>
            <w:tcW w:w="671" w:type="dxa"/>
            <w:tcMar>
              <w:left w:w="85" w:type="dxa"/>
              <w:right w:w="85" w:type="dxa"/>
            </w:tcMar>
            <w:vAlign w:val="center"/>
          </w:tcPr>
          <w:p w:rsidR="00180FB1" w:rsidRDefault="00180FB1">
            <w:pPr>
              <w:jc w:val="center"/>
              <w:rPr>
                <w:sz w:val="19"/>
                <w:szCs w:val="19"/>
              </w:rPr>
            </w:pPr>
          </w:p>
        </w:tc>
        <w:tc>
          <w:tcPr>
            <w:tcW w:w="9589" w:type="dxa"/>
            <w:gridSpan w:val="3"/>
            <w:tcMar>
              <w:left w:w="85" w:type="dxa"/>
              <w:right w:w="85" w:type="dxa"/>
            </w:tcMar>
            <w:vAlign w:val="center"/>
          </w:tcPr>
          <w:p w:rsidR="00180FB1" w:rsidRDefault="00180FB1">
            <w:pPr>
              <w:rPr>
                <w:sz w:val="19"/>
                <w:szCs w:val="19"/>
              </w:rPr>
            </w:pPr>
          </w:p>
        </w:tc>
      </w:tr>
    </w:tbl>
    <w:p w:rsidR="00180FB1" w:rsidRDefault="00180FB1">
      <w:pPr>
        <w:spacing w:line="300" w:lineRule="exact"/>
        <w:jc w:val="left"/>
        <w:rPr>
          <w:rFonts w:asciiTheme="minorEastAsia" w:hAnsiTheme="minorEastAsia" w:cs="新宋体"/>
          <w:bCs/>
          <w:sz w:val="18"/>
          <w:szCs w:val="18"/>
        </w:rPr>
      </w:pPr>
    </w:p>
    <w:p w:rsidR="00180FB1" w:rsidRDefault="00180FB1">
      <w:pPr>
        <w:spacing w:line="300" w:lineRule="exact"/>
        <w:jc w:val="left"/>
        <w:rPr>
          <w:rFonts w:asciiTheme="minorEastAsia" w:hAnsiTheme="minorEastAsia" w:cs="新宋体"/>
          <w:bCs/>
          <w:sz w:val="18"/>
          <w:szCs w:val="18"/>
        </w:rPr>
      </w:pPr>
    </w:p>
    <w:p w:rsidR="00180FB1" w:rsidRDefault="00180FB1">
      <w:pPr>
        <w:spacing w:line="300" w:lineRule="exact"/>
        <w:jc w:val="left"/>
        <w:rPr>
          <w:rFonts w:asciiTheme="minorEastAsia" w:hAnsiTheme="minorEastAsia" w:cs="新宋体"/>
          <w:bCs/>
          <w:sz w:val="18"/>
          <w:szCs w:val="18"/>
        </w:rPr>
      </w:pPr>
    </w:p>
    <w:tbl>
      <w:tblPr>
        <w:tblpPr w:leftFromText="180" w:rightFromText="180" w:vertAnchor="text" w:horzAnchor="margin" w:tblpY="720"/>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5"/>
        <w:gridCol w:w="2258"/>
        <w:gridCol w:w="2225"/>
        <w:gridCol w:w="2591"/>
      </w:tblGrid>
      <w:tr w:rsidR="00180FB1">
        <w:trPr>
          <w:cantSplit/>
          <w:trHeight w:val="398"/>
        </w:trPr>
        <w:tc>
          <w:tcPr>
            <w:tcW w:w="2135" w:type="dxa"/>
            <w:tcBorders>
              <w:tl2br w:val="nil"/>
              <w:tr2bl w:val="nil"/>
            </w:tcBorders>
            <w:shd w:val="clear" w:color="auto" w:fill="CCFFFF"/>
          </w:tcPr>
          <w:p w:rsidR="00180FB1" w:rsidRDefault="00FB4886">
            <w:pPr>
              <w:rPr>
                <w:b/>
              </w:rPr>
            </w:pPr>
            <w:r>
              <w:rPr>
                <w:b/>
              </w:rPr>
              <w:t>会场广告</w:t>
            </w:r>
          </w:p>
        </w:tc>
        <w:tc>
          <w:tcPr>
            <w:tcW w:w="2258" w:type="dxa"/>
            <w:tcBorders>
              <w:tl2br w:val="nil"/>
              <w:tr2bl w:val="nil"/>
            </w:tcBorders>
            <w:shd w:val="clear" w:color="auto" w:fill="CCFFFF"/>
          </w:tcPr>
          <w:p w:rsidR="00180FB1" w:rsidRDefault="00FB4886">
            <w:pPr>
              <w:rPr>
                <w:b/>
              </w:rPr>
            </w:pPr>
            <w:r>
              <w:rPr>
                <w:b/>
              </w:rPr>
              <w:t>价格</w:t>
            </w:r>
          </w:p>
        </w:tc>
        <w:tc>
          <w:tcPr>
            <w:tcW w:w="2225" w:type="dxa"/>
            <w:tcBorders>
              <w:tl2br w:val="nil"/>
              <w:tr2bl w:val="nil"/>
            </w:tcBorders>
            <w:shd w:val="clear" w:color="auto" w:fill="CCFFFF"/>
          </w:tcPr>
          <w:p w:rsidR="00180FB1" w:rsidRDefault="00FB4886">
            <w:pPr>
              <w:rPr>
                <w:b/>
              </w:rPr>
            </w:pPr>
            <w:r>
              <w:rPr>
                <w:b/>
              </w:rPr>
              <w:t>市场派发广告</w:t>
            </w:r>
          </w:p>
        </w:tc>
        <w:tc>
          <w:tcPr>
            <w:tcW w:w="2591" w:type="dxa"/>
            <w:tcBorders>
              <w:tl2br w:val="nil"/>
              <w:tr2bl w:val="nil"/>
            </w:tcBorders>
            <w:shd w:val="clear" w:color="auto" w:fill="CCFFFF"/>
          </w:tcPr>
          <w:p w:rsidR="00180FB1" w:rsidRDefault="00FB4886">
            <w:pPr>
              <w:rPr>
                <w:b/>
              </w:rPr>
            </w:pPr>
            <w:r>
              <w:rPr>
                <w:b/>
              </w:rPr>
              <w:t>价格</w:t>
            </w:r>
          </w:p>
        </w:tc>
      </w:tr>
      <w:tr w:rsidR="00180FB1">
        <w:trPr>
          <w:cantSplit/>
          <w:trHeight w:val="344"/>
        </w:trPr>
        <w:tc>
          <w:tcPr>
            <w:tcW w:w="2135" w:type="dxa"/>
            <w:tcBorders>
              <w:tl2br w:val="nil"/>
              <w:tr2bl w:val="nil"/>
            </w:tcBorders>
          </w:tcPr>
          <w:p w:rsidR="00180FB1" w:rsidRDefault="00FB4886">
            <w:pPr>
              <w:rPr>
                <w:b/>
              </w:rPr>
            </w:pPr>
            <w:r>
              <w:rPr>
                <w:b/>
              </w:rPr>
              <w:t>门楼广告</w:t>
            </w:r>
          </w:p>
        </w:tc>
        <w:tc>
          <w:tcPr>
            <w:tcW w:w="2258" w:type="dxa"/>
            <w:tcBorders>
              <w:tl2br w:val="nil"/>
              <w:tr2bl w:val="nil"/>
            </w:tcBorders>
          </w:tcPr>
          <w:p w:rsidR="00180FB1" w:rsidRDefault="00FB4886">
            <w:pPr>
              <w:rPr>
                <w:b/>
              </w:rPr>
            </w:pPr>
            <w:r>
              <w:rPr>
                <w:rFonts w:hint="eastAsia"/>
                <w:b/>
              </w:rPr>
              <w:t>8000</w:t>
            </w:r>
            <w:r>
              <w:rPr>
                <w:rFonts w:hAnsi="宋体"/>
                <w:b/>
              </w:rPr>
              <w:t>元</w:t>
            </w:r>
            <w:r>
              <w:rPr>
                <w:b/>
              </w:rPr>
              <w:t>/</w:t>
            </w:r>
            <w:r>
              <w:rPr>
                <w:rFonts w:hAnsi="宋体"/>
                <w:b/>
              </w:rPr>
              <w:t>展期</w:t>
            </w:r>
          </w:p>
        </w:tc>
        <w:tc>
          <w:tcPr>
            <w:tcW w:w="2225" w:type="dxa"/>
            <w:tcBorders>
              <w:tl2br w:val="nil"/>
              <w:tr2bl w:val="nil"/>
            </w:tcBorders>
          </w:tcPr>
          <w:p w:rsidR="00180FB1" w:rsidRDefault="00FB4886">
            <w:pPr>
              <w:rPr>
                <w:b/>
              </w:rPr>
            </w:pPr>
            <w:r>
              <w:rPr>
                <w:b/>
              </w:rPr>
              <w:t>入场券广告</w:t>
            </w:r>
          </w:p>
        </w:tc>
        <w:tc>
          <w:tcPr>
            <w:tcW w:w="2591" w:type="dxa"/>
            <w:tcBorders>
              <w:tl2br w:val="nil"/>
              <w:tr2bl w:val="nil"/>
            </w:tcBorders>
          </w:tcPr>
          <w:p w:rsidR="00180FB1" w:rsidRDefault="00FB4886">
            <w:pPr>
              <w:rPr>
                <w:b/>
              </w:rPr>
            </w:pPr>
            <w:r>
              <w:rPr>
                <w:rFonts w:hint="eastAsia"/>
                <w:b/>
              </w:rPr>
              <w:t>5</w:t>
            </w:r>
            <w:r>
              <w:rPr>
                <w:b/>
              </w:rPr>
              <w:t>000</w:t>
            </w:r>
            <w:r>
              <w:rPr>
                <w:rFonts w:hAnsi="宋体"/>
                <w:b/>
              </w:rPr>
              <w:t>元</w:t>
            </w:r>
            <w:r>
              <w:rPr>
                <w:b/>
              </w:rPr>
              <w:t>/</w:t>
            </w:r>
            <w:r>
              <w:rPr>
                <w:rFonts w:hAnsi="宋体"/>
                <w:b/>
              </w:rPr>
              <w:t>万</w:t>
            </w:r>
            <w:r>
              <w:rPr>
                <w:rFonts w:hAnsi="宋体" w:hint="eastAsia"/>
                <w:b/>
              </w:rPr>
              <w:t>份</w:t>
            </w:r>
          </w:p>
        </w:tc>
      </w:tr>
      <w:tr w:rsidR="00180FB1">
        <w:trPr>
          <w:cantSplit/>
          <w:trHeight w:val="344"/>
        </w:trPr>
        <w:tc>
          <w:tcPr>
            <w:tcW w:w="2135" w:type="dxa"/>
            <w:tcBorders>
              <w:tl2br w:val="nil"/>
              <w:tr2bl w:val="nil"/>
            </w:tcBorders>
          </w:tcPr>
          <w:p w:rsidR="00180FB1" w:rsidRDefault="00FB4886">
            <w:pPr>
              <w:rPr>
                <w:b/>
              </w:rPr>
            </w:pPr>
            <w:r>
              <w:rPr>
                <w:b/>
              </w:rPr>
              <w:t>气拱门</w:t>
            </w:r>
          </w:p>
        </w:tc>
        <w:tc>
          <w:tcPr>
            <w:tcW w:w="2258" w:type="dxa"/>
            <w:tcBorders>
              <w:tl2br w:val="nil"/>
              <w:tr2bl w:val="nil"/>
            </w:tcBorders>
          </w:tcPr>
          <w:p w:rsidR="00180FB1" w:rsidRDefault="00FB4886">
            <w:pPr>
              <w:rPr>
                <w:b/>
              </w:rPr>
            </w:pPr>
            <w:r>
              <w:rPr>
                <w:rFonts w:hint="eastAsia"/>
                <w:b/>
              </w:rPr>
              <w:t>4</w:t>
            </w:r>
            <w:r>
              <w:rPr>
                <w:b/>
              </w:rPr>
              <w:t>000</w:t>
            </w:r>
            <w:r>
              <w:rPr>
                <w:rFonts w:hAnsi="宋体"/>
                <w:b/>
              </w:rPr>
              <w:t>元</w:t>
            </w:r>
            <w:r>
              <w:rPr>
                <w:b/>
              </w:rPr>
              <w:t>/</w:t>
            </w:r>
            <w:r>
              <w:rPr>
                <w:rFonts w:hAnsi="宋体"/>
                <w:b/>
              </w:rPr>
              <w:t>展期</w:t>
            </w:r>
          </w:p>
        </w:tc>
        <w:tc>
          <w:tcPr>
            <w:tcW w:w="2225" w:type="dxa"/>
            <w:tcBorders>
              <w:tl2br w:val="nil"/>
              <w:tr2bl w:val="nil"/>
            </w:tcBorders>
          </w:tcPr>
          <w:p w:rsidR="00180FB1" w:rsidRDefault="00FB4886">
            <w:pPr>
              <w:rPr>
                <w:b/>
              </w:rPr>
            </w:pPr>
            <w:r>
              <w:rPr>
                <w:b/>
              </w:rPr>
              <w:t>请柬广告</w:t>
            </w:r>
          </w:p>
        </w:tc>
        <w:tc>
          <w:tcPr>
            <w:tcW w:w="2591" w:type="dxa"/>
            <w:tcBorders>
              <w:tl2br w:val="nil"/>
              <w:tr2bl w:val="nil"/>
            </w:tcBorders>
          </w:tcPr>
          <w:p w:rsidR="00180FB1" w:rsidRDefault="00FB4886">
            <w:pPr>
              <w:rPr>
                <w:b/>
              </w:rPr>
            </w:pPr>
            <w:r>
              <w:rPr>
                <w:rFonts w:hint="eastAsia"/>
                <w:b/>
              </w:rPr>
              <w:t>6</w:t>
            </w:r>
            <w:r>
              <w:rPr>
                <w:b/>
              </w:rPr>
              <w:t>000</w:t>
            </w:r>
            <w:r>
              <w:rPr>
                <w:rFonts w:hAnsi="宋体"/>
                <w:b/>
              </w:rPr>
              <w:t>元</w:t>
            </w:r>
            <w:r>
              <w:rPr>
                <w:b/>
              </w:rPr>
              <w:t>/</w:t>
            </w:r>
            <w:r>
              <w:rPr>
                <w:rFonts w:hAnsi="宋体"/>
                <w:b/>
              </w:rPr>
              <w:t>万</w:t>
            </w:r>
            <w:r>
              <w:rPr>
                <w:rFonts w:hAnsi="宋体" w:hint="eastAsia"/>
                <w:b/>
              </w:rPr>
              <w:t>份</w:t>
            </w:r>
          </w:p>
        </w:tc>
      </w:tr>
      <w:tr w:rsidR="00180FB1">
        <w:trPr>
          <w:cantSplit/>
          <w:trHeight w:val="788"/>
        </w:trPr>
        <w:tc>
          <w:tcPr>
            <w:tcW w:w="2135" w:type="dxa"/>
            <w:tcBorders>
              <w:tl2br w:val="nil"/>
              <w:tr2bl w:val="nil"/>
            </w:tcBorders>
          </w:tcPr>
          <w:p w:rsidR="00180FB1" w:rsidRDefault="00FB4886">
            <w:pPr>
              <w:rPr>
                <w:b/>
              </w:rPr>
            </w:pPr>
            <w:r>
              <w:rPr>
                <w:b/>
              </w:rPr>
              <w:t>室内、室外广告位</w:t>
            </w:r>
          </w:p>
        </w:tc>
        <w:tc>
          <w:tcPr>
            <w:tcW w:w="2258" w:type="dxa"/>
            <w:tcBorders>
              <w:tl2br w:val="nil"/>
              <w:tr2bl w:val="nil"/>
            </w:tcBorders>
          </w:tcPr>
          <w:p w:rsidR="00180FB1" w:rsidRDefault="00FB4886">
            <w:pPr>
              <w:rPr>
                <w:b/>
              </w:rPr>
            </w:pPr>
            <w:r>
              <w:rPr>
                <w:rFonts w:hint="eastAsia"/>
                <w:b/>
              </w:rPr>
              <w:t>5</w:t>
            </w:r>
            <w:r>
              <w:rPr>
                <w:b/>
              </w:rPr>
              <w:t>00</w:t>
            </w:r>
            <w:r>
              <w:rPr>
                <w:rFonts w:hAnsi="宋体"/>
                <w:b/>
              </w:rPr>
              <w:t>元</w:t>
            </w:r>
            <w:r>
              <w:rPr>
                <w:b/>
              </w:rPr>
              <w:t>/m</w:t>
            </w:r>
            <w:r>
              <w:rPr>
                <w:b/>
                <w:vertAlign w:val="superscript"/>
              </w:rPr>
              <w:t>2</w:t>
            </w:r>
          </w:p>
        </w:tc>
        <w:tc>
          <w:tcPr>
            <w:tcW w:w="2225" w:type="dxa"/>
            <w:tcBorders>
              <w:tl2br w:val="nil"/>
              <w:tr2bl w:val="nil"/>
            </w:tcBorders>
          </w:tcPr>
          <w:p w:rsidR="00180FB1" w:rsidRDefault="00FB4886">
            <w:pPr>
              <w:rPr>
                <w:b/>
              </w:rPr>
            </w:pPr>
            <w:r>
              <w:rPr>
                <w:b/>
              </w:rPr>
              <w:t>手提袋广告</w:t>
            </w:r>
          </w:p>
        </w:tc>
        <w:tc>
          <w:tcPr>
            <w:tcW w:w="2591" w:type="dxa"/>
            <w:tcBorders>
              <w:tl2br w:val="nil"/>
              <w:tr2bl w:val="nil"/>
            </w:tcBorders>
          </w:tcPr>
          <w:p w:rsidR="00180FB1" w:rsidRDefault="00FB4886">
            <w:pPr>
              <w:rPr>
                <w:b/>
              </w:rPr>
            </w:pPr>
            <w:r>
              <w:rPr>
                <w:rFonts w:hint="eastAsia"/>
                <w:b/>
              </w:rPr>
              <w:t>5</w:t>
            </w:r>
            <w:r>
              <w:rPr>
                <w:b/>
              </w:rPr>
              <w:t>000</w:t>
            </w:r>
            <w:r>
              <w:rPr>
                <w:rFonts w:hAnsi="宋体"/>
                <w:b/>
              </w:rPr>
              <w:t>元</w:t>
            </w:r>
            <w:r>
              <w:rPr>
                <w:b/>
              </w:rPr>
              <w:t>/</w:t>
            </w:r>
            <w:r>
              <w:rPr>
                <w:rFonts w:hAnsi="宋体"/>
                <w:b/>
              </w:rPr>
              <w:t>一千个</w:t>
            </w:r>
          </w:p>
        </w:tc>
      </w:tr>
    </w:tbl>
    <w:p w:rsidR="00180FB1" w:rsidRDefault="00F93E69">
      <w:pPr>
        <w:tabs>
          <w:tab w:val="left" w:pos="675"/>
        </w:tabs>
        <w:rPr>
          <w:rFonts w:asciiTheme="minorEastAsia" w:hAnsiTheme="minorEastAsia" w:cs="新宋体"/>
          <w:sz w:val="28"/>
          <w:szCs w:val="28"/>
        </w:rPr>
      </w:pPr>
      <w:r w:rsidRPr="00F93E69">
        <w:rPr>
          <w:b/>
          <w:sz w:val="28"/>
          <w:szCs w:val="28"/>
        </w:rPr>
        <w:pict>
          <v:shape id="_x0000_s2098" type="#_x0000_t13" style="position:absolute;left:0;text-align:left;margin-left:-23.25pt;margin-top:6.8pt;width:18.75pt;height:15pt;z-index:251708416;mso-position-horizontal-relative:text;mso-position-vertical-relative:text" fillcolor="red"/>
        </w:pict>
      </w:r>
      <w:r w:rsidR="00FB4886">
        <w:rPr>
          <w:rFonts w:hint="eastAsia"/>
          <w:b/>
          <w:sz w:val="28"/>
          <w:szCs w:val="28"/>
        </w:rPr>
        <w:t>广告费用：</w:t>
      </w:r>
    </w:p>
    <w:p w:rsidR="00180FB1" w:rsidRDefault="00180FB1">
      <w:pPr>
        <w:rPr>
          <w:b/>
          <w:sz w:val="28"/>
          <w:szCs w:val="28"/>
        </w:rPr>
      </w:pPr>
    </w:p>
    <w:p w:rsidR="00180FB1" w:rsidRDefault="00180FB1">
      <w:pPr>
        <w:rPr>
          <w:b/>
          <w:sz w:val="28"/>
          <w:szCs w:val="28"/>
        </w:rPr>
      </w:pPr>
    </w:p>
    <w:p w:rsidR="00180FB1" w:rsidRDefault="00F93E69">
      <w:pPr>
        <w:rPr>
          <w:b/>
          <w:sz w:val="28"/>
          <w:szCs w:val="28"/>
        </w:rPr>
      </w:pPr>
      <w:r>
        <w:rPr>
          <w:b/>
          <w:sz w:val="28"/>
          <w:szCs w:val="28"/>
        </w:rPr>
        <w:pict>
          <v:shape id="_x0000_s2104" type="#_x0000_t13" style="position:absolute;left:0;text-align:left;margin-left:-23.25pt;margin-top:39.95pt;width:18.75pt;height:15pt;z-index:251712512" fillcolor="red"/>
        </w:pict>
      </w:r>
      <w:r w:rsidR="00FB4886">
        <w:rPr>
          <w:b/>
          <w:sz w:val="28"/>
          <w:szCs w:val="28"/>
        </w:rPr>
        <w:br/>
      </w:r>
      <w:r w:rsidR="00FB4886">
        <w:rPr>
          <w:rFonts w:hint="eastAsia"/>
          <w:b/>
          <w:sz w:val="28"/>
          <w:szCs w:val="28"/>
        </w:rPr>
        <w:t>展会上届回顾：</w:t>
      </w:r>
    </w:p>
    <w:p w:rsidR="00180FB1" w:rsidRDefault="00FB4886">
      <w:pPr>
        <w:rPr>
          <w:rFonts w:ascii="宋体" w:eastAsia="宋体" w:hAnsi="宋体" w:cs="宋体"/>
          <w:kern w:val="0"/>
          <w:sz w:val="24"/>
          <w:szCs w:val="24"/>
        </w:rPr>
      </w:pPr>
      <w:r>
        <w:rPr>
          <w:b/>
          <w:noProof/>
          <w:sz w:val="28"/>
          <w:szCs w:val="28"/>
        </w:rPr>
        <w:lastRenderedPageBreak/>
        <w:drawing>
          <wp:inline distT="0" distB="0" distL="0" distR="0">
            <wp:extent cx="5734050" cy="7391400"/>
            <wp:effectExtent l="19050" t="0" r="0" b="0"/>
            <wp:docPr id="6" name="图片 3" descr="D:\QQ\1022875128\Image\C2C\}]6FJ6BG9N7V}@I6M19BMM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D:\QQ\1022875128\Image\C2C\}]6FJ6BG9N7V}@I6M19BMMJ.jpg"/>
                    <pic:cNvPicPr>
                      <a:picLocks noChangeAspect="1" noChangeArrowheads="1"/>
                    </pic:cNvPicPr>
                  </pic:nvPicPr>
                  <pic:blipFill>
                    <a:blip r:embed="rId12"/>
                    <a:srcRect/>
                    <a:stretch>
                      <a:fillRect/>
                    </a:stretch>
                  </pic:blipFill>
                  <pic:spPr>
                    <a:xfrm>
                      <a:off x="0" y="0"/>
                      <a:ext cx="5737422" cy="7395747"/>
                    </a:xfrm>
                    <a:prstGeom prst="rect">
                      <a:avLst/>
                    </a:prstGeom>
                    <a:noFill/>
                    <a:ln w="9525">
                      <a:noFill/>
                      <a:miter lim="800000"/>
                      <a:headEnd/>
                      <a:tailEnd/>
                    </a:ln>
                  </pic:spPr>
                </pic:pic>
              </a:graphicData>
            </a:graphic>
          </wp:inline>
        </w:drawing>
      </w:r>
      <w:r>
        <w:rPr>
          <w:rFonts w:ascii="宋体" w:eastAsia="宋体" w:hAnsi="宋体" w:cs="宋体"/>
          <w:noProof/>
          <w:kern w:val="0"/>
          <w:sz w:val="24"/>
          <w:szCs w:val="24"/>
        </w:rPr>
        <w:lastRenderedPageBreak/>
        <w:drawing>
          <wp:inline distT="0" distB="0" distL="0" distR="0">
            <wp:extent cx="2714625" cy="4798695"/>
            <wp:effectExtent l="19050" t="0" r="9525" b="0"/>
            <wp:docPr id="8" name="图片 8" descr="D:\QQ\1022875128\Image\C2C\FLB%ED@OSUYZ54{3LX_K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QQ\1022875128\Image\C2C\FLB%ED@OSUYZ54{3LX_KD1B.jpg"/>
                    <pic:cNvPicPr>
                      <a:picLocks noChangeAspect="1" noChangeArrowheads="1"/>
                    </pic:cNvPicPr>
                  </pic:nvPicPr>
                  <pic:blipFill>
                    <a:blip r:embed="rId13"/>
                    <a:srcRect/>
                    <a:stretch>
                      <a:fillRect/>
                    </a:stretch>
                  </pic:blipFill>
                  <pic:spPr>
                    <a:xfrm>
                      <a:off x="0" y="0"/>
                      <a:ext cx="2717547" cy="4804067"/>
                    </a:xfrm>
                    <a:prstGeom prst="rect">
                      <a:avLst/>
                    </a:prstGeom>
                    <a:noFill/>
                    <a:ln w="9525">
                      <a:noFill/>
                      <a:miter lim="800000"/>
                      <a:headEnd/>
                      <a:tailEnd/>
                    </a:ln>
                  </pic:spPr>
                </pic:pic>
              </a:graphicData>
            </a:graphic>
          </wp:inline>
        </w:drawing>
      </w:r>
      <w:r>
        <w:rPr>
          <w:rFonts w:ascii="宋体" w:eastAsia="宋体" w:hAnsi="宋体" w:cs="宋体"/>
          <w:noProof/>
          <w:kern w:val="0"/>
          <w:sz w:val="24"/>
          <w:szCs w:val="24"/>
        </w:rPr>
        <w:drawing>
          <wp:inline distT="0" distB="0" distL="0" distR="0">
            <wp:extent cx="2352675" cy="4951095"/>
            <wp:effectExtent l="19050" t="0" r="9525" b="0"/>
            <wp:docPr id="9" name="图片 12" descr="D:\QQ\1022875128\Image\C2C\UH(Z_ZAFED7BA0N_CR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D:\QQ\1022875128\Image\C2C\UH(Z_ZAFED7BA0N_CR0$1`9.jpg"/>
                    <pic:cNvPicPr>
                      <a:picLocks noChangeAspect="1" noChangeArrowheads="1"/>
                    </pic:cNvPicPr>
                  </pic:nvPicPr>
                  <pic:blipFill>
                    <a:blip r:embed="rId14" cstate="print"/>
                    <a:srcRect/>
                    <a:stretch>
                      <a:fillRect/>
                    </a:stretch>
                  </pic:blipFill>
                  <pic:spPr>
                    <a:xfrm>
                      <a:off x="0" y="0"/>
                      <a:ext cx="2352675" cy="4951478"/>
                    </a:xfrm>
                    <a:prstGeom prst="rect">
                      <a:avLst/>
                    </a:prstGeom>
                    <a:noFill/>
                    <a:ln w="9525">
                      <a:noFill/>
                      <a:miter lim="800000"/>
                      <a:headEnd/>
                      <a:tailEnd/>
                    </a:ln>
                  </pic:spPr>
                </pic:pic>
              </a:graphicData>
            </a:graphic>
          </wp:inline>
        </w:drawing>
      </w:r>
    </w:p>
    <w:p w:rsidR="00180FB1" w:rsidRDefault="00180FB1">
      <w:pPr>
        <w:rPr>
          <w:rFonts w:ascii="宋体" w:eastAsia="宋体" w:hAnsi="宋体" w:cs="宋体"/>
          <w:kern w:val="0"/>
          <w:sz w:val="24"/>
          <w:szCs w:val="24"/>
        </w:rPr>
      </w:pPr>
    </w:p>
    <w:p w:rsidR="00180FB1" w:rsidRDefault="00F93E69">
      <w:pPr>
        <w:rPr>
          <w:rFonts w:ascii="宋体" w:eastAsia="宋体" w:hAnsi="宋体" w:cs="宋体"/>
          <w:kern w:val="0"/>
          <w:sz w:val="18"/>
          <w:szCs w:val="18"/>
        </w:rPr>
      </w:pPr>
      <w:r w:rsidRPr="00F93E69">
        <w:rPr>
          <w:rFonts w:asciiTheme="minorEastAsia" w:hAnsiTheme="minorEastAsia" w:cstheme="minorEastAsia"/>
          <w:b/>
          <w:sz w:val="28"/>
          <w:szCs w:val="28"/>
        </w:rPr>
        <w:pict>
          <v:shape id="_x0000_s2115" type="#_x0000_t13" style="position:absolute;left:0;text-align:left;margin-left:-23.25pt;margin-top:5.7pt;width:18.75pt;height:15pt;z-index:251718656" fillcolor="red"/>
        </w:pict>
      </w:r>
      <w:r w:rsidR="00FB4886">
        <w:rPr>
          <w:rFonts w:asciiTheme="minorEastAsia" w:hAnsiTheme="minorEastAsia" w:cstheme="minorEastAsia" w:hint="eastAsia"/>
          <w:b/>
          <w:sz w:val="28"/>
          <w:szCs w:val="28"/>
        </w:rPr>
        <w:t>宣传亮点：</w:t>
      </w:r>
      <w:r w:rsidR="00FB4886">
        <w:rPr>
          <w:rFonts w:hint="eastAsia"/>
          <w:b/>
          <w:sz w:val="18"/>
          <w:szCs w:val="18"/>
        </w:rPr>
        <w:br/>
      </w:r>
      <w:r w:rsidR="00FB4886">
        <w:rPr>
          <w:rFonts w:ascii="宋体" w:eastAsia="宋体" w:hAnsi="宋体" w:cs="宋体"/>
          <w:kern w:val="0"/>
          <w:sz w:val="18"/>
          <w:szCs w:val="18"/>
        </w:rPr>
        <w:t>1、启动大巴车服务：山西太原美博会，辐射：河南、河北、山西、陕西、内蒙.北京等区域，因此我们在山西省11地市119个县，设免费大巴车乘坐服务，方便快捷尽显人性化；</w:t>
      </w:r>
      <w:r w:rsidR="00FB4886">
        <w:rPr>
          <w:rFonts w:ascii="宋体" w:eastAsia="宋体" w:hAnsi="宋体" w:cs="宋体"/>
          <w:kern w:val="0"/>
          <w:sz w:val="18"/>
          <w:szCs w:val="18"/>
        </w:rPr>
        <w:br/>
        <w:t>2、组团化：我们在各城市及地市设立专门的观众报名处，让观众更加方便的跟随团队进行参观，并对负责组织的人员进行奖励；</w:t>
      </w:r>
      <w:r w:rsidR="00FB4886">
        <w:rPr>
          <w:rFonts w:ascii="宋体" w:eastAsia="宋体" w:hAnsi="宋体" w:cs="宋体"/>
          <w:kern w:val="0"/>
          <w:sz w:val="18"/>
          <w:szCs w:val="18"/>
        </w:rPr>
        <w:br/>
        <w:t>3、互联网宣传：通过专业的社群进行宣传，红包的派发，粉丝群的打造；专业网络媒体的付费广告形式、官方网站的推送、协会商会的链接转发等方式；</w:t>
      </w:r>
      <w:r w:rsidR="00FB4886">
        <w:rPr>
          <w:rFonts w:ascii="宋体" w:eastAsia="宋体" w:hAnsi="宋体" w:cs="宋体"/>
          <w:kern w:val="0"/>
          <w:sz w:val="18"/>
          <w:szCs w:val="18"/>
        </w:rPr>
        <w:br/>
        <w:t>4、一对一派送：中期印制了上万份参观指南，专业的市场派发人员进行一对一的派送到店内负责人手中，提前预览本届展会的情况，外省城市我们启动了顺丰快递的方式进行邮递，让观众快速便捷的掌握展会情况；</w:t>
      </w:r>
      <w:r w:rsidR="00FB4886">
        <w:rPr>
          <w:rFonts w:ascii="宋体" w:eastAsia="宋体" w:hAnsi="宋体" w:cs="宋体"/>
          <w:kern w:val="0"/>
          <w:sz w:val="18"/>
          <w:szCs w:val="18"/>
        </w:rPr>
        <w:br/>
      </w:r>
      <w:r w:rsidR="00FB4886">
        <w:rPr>
          <w:rFonts w:ascii="宋体" w:eastAsia="宋体" w:hAnsi="宋体" w:cs="宋体"/>
          <w:kern w:val="0"/>
          <w:sz w:val="18"/>
          <w:szCs w:val="18"/>
        </w:rPr>
        <w:lastRenderedPageBreak/>
        <w:t>5、观众网上预约：提前设置观众网上预登记，让观众提前了解展会动态，提前预约，现场可免登记入场；让观众感受到真正的愉悦商务之旅</w:t>
      </w:r>
      <w:r w:rsidR="00FB4886">
        <w:rPr>
          <w:rFonts w:ascii="宋体" w:eastAsia="宋体" w:hAnsi="宋体" w:cs="宋体" w:hint="eastAsia"/>
          <w:kern w:val="0"/>
          <w:sz w:val="18"/>
          <w:szCs w:val="18"/>
        </w:rPr>
        <w:t>。</w:t>
      </w:r>
      <w:r w:rsidR="00FB4886">
        <w:rPr>
          <w:rFonts w:ascii="宋体" w:eastAsia="宋体" w:hAnsi="宋体" w:cs="宋体"/>
          <w:kern w:val="0"/>
          <w:sz w:val="18"/>
          <w:szCs w:val="18"/>
        </w:rPr>
        <w:t xml:space="preserve">  </w:t>
      </w:r>
    </w:p>
    <w:p w:rsidR="00180FB1" w:rsidRDefault="00FB4886">
      <w:pPr>
        <w:spacing w:line="240" w:lineRule="atLeast"/>
        <w:rPr>
          <w:b/>
          <w:sz w:val="28"/>
          <w:szCs w:val="28"/>
        </w:rPr>
      </w:pPr>
      <w:r>
        <w:rPr>
          <w:rFonts w:hint="eastAsia"/>
          <w:b/>
          <w:sz w:val="28"/>
          <w:szCs w:val="28"/>
        </w:rPr>
        <w:t>参展手续：</w:t>
      </w:r>
      <w:r>
        <w:rPr>
          <w:rFonts w:hint="eastAsia"/>
          <w:b/>
          <w:sz w:val="28"/>
          <w:szCs w:val="28"/>
        </w:rPr>
        <w:t xml:space="preserve"> </w:t>
      </w:r>
    </w:p>
    <w:p w:rsidR="00180FB1" w:rsidRDefault="00F93E69">
      <w:pPr>
        <w:rPr>
          <w:b/>
          <w:sz w:val="18"/>
          <w:szCs w:val="18"/>
        </w:rPr>
      </w:pPr>
      <w:r>
        <w:rPr>
          <w:b/>
          <w:sz w:val="18"/>
          <w:szCs w:val="18"/>
        </w:rPr>
        <w:pict>
          <v:shape id="_x0000_s2095" type="#_x0000_t13" style="position:absolute;left:0;text-align:left;margin-left:-24.75pt;margin-top:-24.1pt;width:18.75pt;height:15pt;z-index:251704320" adj="0,0" fillcolor="red"/>
        </w:pict>
      </w:r>
      <w:r w:rsidR="00FB4886">
        <w:rPr>
          <w:rFonts w:hint="eastAsia"/>
          <w:b/>
          <w:sz w:val="18"/>
          <w:szCs w:val="18"/>
        </w:rPr>
        <w:t>请认真填写《参展合约书》加盖公章寄送或传真至组委会，并于七日内将参展费用汇至指定帐号，且将银行付款底单传真至组委会，以确认参展。展位安排：“先报名、先交款，先安排”原则，组委会最终保留少量展位调动权。</w:t>
      </w:r>
    </w:p>
    <w:p w:rsidR="00180FB1" w:rsidRDefault="00F93E69">
      <w:pPr>
        <w:pStyle w:val="style2"/>
        <w:spacing w:before="0" w:beforeAutospacing="0" w:after="0" w:afterAutospacing="0"/>
        <w:rPr>
          <w:kern w:val="2"/>
          <w:sz w:val="21"/>
          <w:szCs w:val="21"/>
        </w:rPr>
      </w:pPr>
      <w:r w:rsidRPr="00F93E69">
        <w:rPr>
          <w:b/>
          <w:sz w:val="28"/>
          <w:szCs w:val="28"/>
        </w:rPr>
        <w:pict>
          <v:shape id="_x0000_s2105" type="#_x0000_t13" style="position:absolute;margin-left:-22.5pt;margin-top:61.4pt;width:18.75pt;height:15pt;z-index:251713536" adj="0,0" fillcolor="red"/>
        </w:pict>
      </w:r>
      <w:r w:rsidRPr="00F93E69">
        <w:rPr>
          <w:b/>
          <w:kern w:val="2"/>
          <w:sz w:val="28"/>
          <w:szCs w:val="28"/>
        </w:rPr>
        <w:pict>
          <v:shape id="_x0000_s2106" type="#_x0000_t13" style="position:absolute;margin-left:-24.75pt;margin-top:6.95pt;width:18.75pt;height:15pt;z-index:251714560" adj="0,0" fillcolor="red"/>
        </w:pict>
      </w:r>
      <w:r w:rsidR="00FB4886">
        <w:rPr>
          <w:rFonts w:hint="eastAsia"/>
          <w:b/>
          <w:kern w:val="2"/>
          <w:sz w:val="28"/>
          <w:szCs w:val="28"/>
        </w:rPr>
        <w:t>参展要求：</w:t>
      </w:r>
      <w:r w:rsidR="00FB4886">
        <w:rPr>
          <w:rFonts w:hint="eastAsia"/>
          <w:b/>
          <w:kern w:val="2"/>
          <w:sz w:val="18"/>
          <w:szCs w:val="18"/>
        </w:rPr>
        <w:t>具有企业法人资格营业执照；经营进口化妆品须有商检合格证、卫生许可证；厂家具有生产许可证、卫生许可证；不得经营假冒伪劣产品，否则后果自负。</w:t>
      </w:r>
      <w:r w:rsidR="00FB4886">
        <w:rPr>
          <w:b/>
          <w:sz w:val="28"/>
          <w:szCs w:val="28"/>
        </w:rPr>
        <w:br/>
      </w:r>
      <w:r w:rsidR="00FB4886">
        <w:rPr>
          <w:rFonts w:hint="eastAsia"/>
          <w:b/>
          <w:sz w:val="28"/>
          <w:szCs w:val="28"/>
        </w:rPr>
        <w:t>美博会组委会联系方式：</w:t>
      </w:r>
    </w:p>
    <w:p w:rsidR="00180FB1" w:rsidRDefault="00FB4886">
      <w:pPr>
        <w:spacing w:line="240" w:lineRule="atLeast"/>
        <w:rPr>
          <w:rFonts w:asciiTheme="minorEastAsia" w:hAnsiTheme="minorEastAsia"/>
          <w:b/>
          <w:sz w:val="18"/>
          <w:szCs w:val="18"/>
        </w:rPr>
      </w:pPr>
      <w:r>
        <w:rPr>
          <w:rFonts w:asciiTheme="minorEastAsia" w:hAnsiTheme="minorEastAsia" w:hint="eastAsia"/>
          <w:b/>
          <w:sz w:val="18"/>
          <w:szCs w:val="18"/>
        </w:rPr>
        <w:t>公司名称：太原中展美博会展服务有限公司</w:t>
      </w:r>
    </w:p>
    <w:p w:rsidR="00180FB1" w:rsidRDefault="00FB4886">
      <w:pPr>
        <w:spacing w:line="240" w:lineRule="atLeast"/>
        <w:rPr>
          <w:rFonts w:asciiTheme="minorEastAsia" w:hAnsiTheme="minorEastAsia"/>
          <w:b/>
          <w:sz w:val="18"/>
          <w:szCs w:val="18"/>
        </w:rPr>
      </w:pPr>
      <w:r>
        <w:rPr>
          <w:rFonts w:asciiTheme="minorEastAsia" w:hAnsiTheme="minorEastAsia" w:hint="eastAsia"/>
          <w:b/>
          <w:sz w:val="18"/>
          <w:szCs w:val="18"/>
        </w:rPr>
        <w:t xml:space="preserve">          山东美博国际文化传播有限公司</w:t>
      </w:r>
      <w:r>
        <w:rPr>
          <w:rFonts w:asciiTheme="minorEastAsia" w:hAnsiTheme="minorEastAsia"/>
          <w:b/>
          <w:sz w:val="18"/>
          <w:szCs w:val="18"/>
        </w:rPr>
        <w:br/>
      </w:r>
      <w:r>
        <w:rPr>
          <w:rFonts w:asciiTheme="minorEastAsia" w:hAnsiTheme="minorEastAsia" w:hint="eastAsia"/>
          <w:b/>
          <w:sz w:val="18"/>
          <w:szCs w:val="18"/>
        </w:rPr>
        <w:t>办公地址：山西省太原市解放南路52号.</w:t>
      </w:r>
      <w:r>
        <w:rPr>
          <w:rFonts w:asciiTheme="minorEastAsia" w:hAnsiTheme="minorEastAsia" w:hint="eastAsia"/>
          <w:b/>
          <w:sz w:val="18"/>
          <w:szCs w:val="18"/>
        </w:rPr>
        <w:br/>
        <w:t>联系人：  杨红    手机号码：</w:t>
      </w:r>
      <w:r w:rsidR="00D165FB">
        <w:rPr>
          <w:rFonts w:asciiTheme="minorEastAsia" w:hAnsiTheme="minorEastAsia" w:hint="eastAsia"/>
          <w:b/>
          <w:sz w:val="18"/>
          <w:szCs w:val="18"/>
        </w:rPr>
        <w:t>+86 15192555988</w:t>
      </w:r>
      <w:r>
        <w:rPr>
          <w:rFonts w:asciiTheme="minorEastAsia" w:hAnsiTheme="minorEastAsia" w:hint="eastAsia"/>
          <w:b/>
          <w:sz w:val="18"/>
          <w:szCs w:val="18"/>
        </w:rPr>
        <w:t xml:space="preserve">    18678906302  </w:t>
      </w:r>
      <w:r w:rsidR="00294884">
        <w:rPr>
          <w:rFonts w:asciiTheme="minorEastAsia" w:hAnsiTheme="minorEastAsia" w:hint="eastAsia"/>
          <w:b/>
          <w:sz w:val="18"/>
          <w:szCs w:val="18"/>
        </w:rPr>
        <w:t>QQ邮箱：1022875128@qq.com</w:t>
      </w:r>
      <w:r>
        <w:rPr>
          <w:rFonts w:asciiTheme="minorEastAsia" w:hAnsiTheme="minorEastAsia" w:hint="eastAsia"/>
          <w:b/>
          <w:sz w:val="18"/>
          <w:szCs w:val="18"/>
        </w:rPr>
        <w:t xml:space="preserve">  座机：0532- 85010713</w:t>
      </w:r>
    </w:p>
    <w:sectPr w:rsidR="00180FB1" w:rsidSect="00180FB1">
      <w:headerReference w:type="default" r:id="rId15"/>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0A8D" w:rsidRDefault="00130A8D" w:rsidP="00180FB1">
      <w:pPr>
        <w:spacing w:line="240" w:lineRule="auto"/>
      </w:pPr>
      <w:r>
        <w:separator/>
      </w:r>
    </w:p>
  </w:endnote>
  <w:endnote w:type="continuationSeparator" w:id="1">
    <w:p w:rsidR="00130A8D" w:rsidRDefault="00130A8D" w:rsidP="00180FB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FB1" w:rsidRDefault="00F93E69">
    <w:pPr>
      <w:pStyle w:val="a4"/>
      <w:rPr>
        <w:rFonts w:ascii="华文细黑" w:eastAsia="华文细黑" w:hAnsi="华文细黑"/>
        <w:color w:val="FF0000"/>
        <w:sz w:val="24"/>
        <w:szCs w:val="24"/>
      </w:rPr>
    </w:pPr>
    <w:r w:rsidRPr="00F93E69">
      <w:pict>
        <v:shapetype id="_x0000_t32" coordsize="21600,21600" o:spt="32" o:oned="t" path="m,l21600,21600e" filled="f">
          <v:path arrowok="t" fillok="f" o:connecttype="none"/>
          <o:lock v:ext="edit" shapetype="t"/>
        </v:shapetype>
        <v:shape id="_x0000_s1025" type="#_x0000_t32" style="position:absolute;margin-left:-9pt;margin-top:1.7pt;width:412.5pt;height:.75pt;flip:y;z-index:251658240" o:connectortype="straight"/>
      </w:pict>
    </w:r>
    <w:r w:rsidR="00FB4886">
      <w:rPr>
        <w:rFonts w:ascii="华文细黑" w:eastAsia="华文细黑" w:hAnsi="华文细黑" w:hint="eastAsia"/>
        <w:color w:val="FF0000"/>
        <w:sz w:val="24"/>
        <w:szCs w:val="24"/>
      </w:rPr>
      <w:t>专注美业，用卓越的服务推动中国美业的发展!</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0A8D" w:rsidRDefault="00130A8D" w:rsidP="00180FB1">
      <w:pPr>
        <w:spacing w:line="240" w:lineRule="auto"/>
      </w:pPr>
      <w:r>
        <w:separator/>
      </w:r>
    </w:p>
  </w:footnote>
  <w:footnote w:type="continuationSeparator" w:id="1">
    <w:p w:rsidR="00130A8D" w:rsidRDefault="00130A8D" w:rsidP="00180FB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FB1" w:rsidRDefault="00FB4886">
    <w:pPr>
      <w:pStyle w:val="a5"/>
      <w:jc w:val="left"/>
      <w:rPr>
        <w:b/>
        <w:color w:val="FF0000"/>
        <w:sz w:val="21"/>
        <w:szCs w:val="21"/>
      </w:rPr>
    </w:pPr>
    <w:r>
      <w:rPr>
        <w:rFonts w:hint="eastAsia"/>
        <w:noProof/>
      </w:rPr>
      <w:drawing>
        <wp:inline distT="0" distB="0" distL="0" distR="0">
          <wp:extent cx="714375" cy="604520"/>
          <wp:effectExtent l="0" t="0" r="0" b="0"/>
          <wp:docPr id="1" name="图片 0" descr="美博公司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美博公司标.png"/>
                  <pic:cNvPicPr>
                    <a:picLocks noChangeAspect="1"/>
                  </pic:cNvPicPr>
                </pic:nvPicPr>
                <pic:blipFill>
                  <a:blip r:embed="rId1"/>
                  <a:stretch>
                    <a:fillRect/>
                  </a:stretch>
                </pic:blipFill>
                <pic:spPr>
                  <a:xfrm>
                    <a:off x="0" y="0"/>
                    <a:ext cx="735613" cy="623048"/>
                  </a:xfrm>
                  <a:prstGeom prst="rect">
                    <a:avLst/>
                  </a:prstGeom>
                </pic:spPr>
              </pic:pic>
            </a:graphicData>
          </a:graphic>
        </wp:inline>
      </w:drawing>
    </w:r>
    <w:r>
      <w:rPr>
        <w:rFonts w:hint="eastAsia"/>
        <w:b/>
        <w:color w:val="FF0000"/>
        <w:sz w:val="21"/>
        <w:szCs w:val="21"/>
      </w:rPr>
      <w:t>中国美容系列连锁展</w:t>
    </w:r>
    <w:r>
      <w:rPr>
        <w:rFonts w:hint="eastAsia"/>
        <w:b/>
        <w:color w:val="FF0000"/>
        <w:sz w:val="21"/>
        <w:szCs w:val="21"/>
      </w:rPr>
      <w:t>---</w:t>
    </w:r>
    <w:r>
      <w:rPr>
        <w:rFonts w:hint="eastAsia"/>
        <w:b/>
        <w:color w:val="FF0000"/>
        <w:sz w:val="21"/>
        <w:szCs w:val="21"/>
      </w:rPr>
      <w:t>山西站</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15362" fillcolor="white">
      <v:fill color="white"/>
    </o:shapedefaults>
    <o:shapelayout v:ext="edit">
      <o:idmap v:ext="edit" data="1"/>
      <o:rules v:ext="edit">
        <o:r id="V:Rule2" type="connector" idref="#_x0000_s1025"/>
      </o:rules>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9B593E"/>
    <w:rsid w:val="00005161"/>
    <w:rsid w:val="00023B9F"/>
    <w:rsid w:val="000634EF"/>
    <w:rsid w:val="00082014"/>
    <w:rsid w:val="00087025"/>
    <w:rsid w:val="000D3973"/>
    <w:rsid w:val="00107470"/>
    <w:rsid w:val="001164E5"/>
    <w:rsid w:val="00122891"/>
    <w:rsid w:val="00122BAC"/>
    <w:rsid w:val="00130A8D"/>
    <w:rsid w:val="00180FB1"/>
    <w:rsid w:val="00193BF0"/>
    <w:rsid w:val="00197125"/>
    <w:rsid w:val="001975B9"/>
    <w:rsid w:val="001A4D4B"/>
    <w:rsid w:val="001B0623"/>
    <w:rsid w:val="001D5001"/>
    <w:rsid w:val="001E1D9E"/>
    <w:rsid w:val="00217F62"/>
    <w:rsid w:val="0022778A"/>
    <w:rsid w:val="00234040"/>
    <w:rsid w:val="0024200D"/>
    <w:rsid w:val="00245013"/>
    <w:rsid w:val="002643D4"/>
    <w:rsid w:val="00294884"/>
    <w:rsid w:val="002A27D9"/>
    <w:rsid w:val="002B1480"/>
    <w:rsid w:val="002D238B"/>
    <w:rsid w:val="002E1D25"/>
    <w:rsid w:val="002E1EC7"/>
    <w:rsid w:val="002F1D2C"/>
    <w:rsid w:val="002F3C0C"/>
    <w:rsid w:val="002F680B"/>
    <w:rsid w:val="003174DE"/>
    <w:rsid w:val="00342A97"/>
    <w:rsid w:val="00365DA8"/>
    <w:rsid w:val="003876A4"/>
    <w:rsid w:val="0038790E"/>
    <w:rsid w:val="003D5DB5"/>
    <w:rsid w:val="003F6025"/>
    <w:rsid w:val="0042423A"/>
    <w:rsid w:val="00430AF4"/>
    <w:rsid w:val="00455CBC"/>
    <w:rsid w:val="00466EEA"/>
    <w:rsid w:val="0047098A"/>
    <w:rsid w:val="00480BE0"/>
    <w:rsid w:val="004E1288"/>
    <w:rsid w:val="00501705"/>
    <w:rsid w:val="00524D23"/>
    <w:rsid w:val="00542582"/>
    <w:rsid w:val="0054355E"/>
    <w:rsid w:val="00553C4B"/>
    <w:rsid w:val="0055598E"/>
    <w:rsid w:val="00566995"/>
    <w:rsid w:val="00571D8A"/>
    <w:rsid w:val="00577997"/>
    <w:rsid w:val="005A41C8"/>
    <w:rsid w:val="005A5D40"/>
    <w:rsid w:val="005B3F01"/>
    <w:rsid w:val="005C1223"/>
    <w:rsid w:val="005D1768"/>
    <w:rsid w:val="00617895"/>
    <w:rsid w:val="00626D1A"/>
    <w:rsid w:val="00632218"/>
    <w:rsid w:val="00641815"/>
    <w:rsid w:val="00643461"/>
    <w:rsid w:val="00671CCD"/>
    <w:rsid w:val="006D1F1C"/>
    <w:rsid w:val="006D74B3"/>
    <w:rsid w:val="00740D14"/>
    <w:rsid w:val="00746F0B"/>
    <w:rsid w:val="0077013A"/>
    <w:rsid w:val="007713C2"/>
    <w:rsid w:val="007924D4"/>
    <w:rsid w:val="007A3F28"/>
    <w:rsid w:val="007A4788"/>
    <w:rsid w:val="007D779D"/>
    <w:rsid w:val="00811C79"/>
    <w:rsid w:val="00837D70"/>
    <w:rsid w:val="0084294E"/>
    <w:rsid w:val="0084688F"/>
    <w:rsid w:val="0085249F"/>
    <w:rsid w:val="008620E0"/>
    <w:rsid w:val="00872FF5"/>
    <w:rsid w:val="008743EA"/>
    <w:rsid w:val="008B0BC3"/>
    <w:rsid w:val="008C7CCA"/>
    <w:rsid w:val="008F1B53"/>
    <w:rsid w:val="008F409A"/>
    <w:rsid w:val="00923355"/>
    <w:rsid w:val="0093739E"/>
    <w:rsid w:val="009B593E"/>
    <w:rsid w:val="009B75DA"/>
    <w:rsid w:val="009C4662"/>
    <w:rsid w:val="009C6FD6"/>
    <w:rsid w:val="00A00CB4"/>
    <w:rsid w:val="00A26750"/>
    <w:rsid w:val="00A30CB3"/>
    <w:rsid w:val="00A570C9"/>
    <w:rsid w:val="00A81306"/>
    <w:rsid w:val="00A81877"/>
    <w:rsid w:val="00A86D7F"/>
    <w:rsid w:val="00A95983"/>
    <w:rsid w:val="00AA3110"/>
    <w:rsid w:val="00AB61E1"/>
    <w:rsid w:val="00AB7E6E"/>
    <w:rsid w:val="00AD68AB"/>
    <w:rsid w:val="00AE2076"/>
    <w:rsid w:val="00AF3E7D"/>
    <w:rsid w:val="00AF524C"/>
    <w:rsid w:val="00B06B2A"/>
    <w:rsid w:val="00B06C46"/>
    <w:rsid w:val="00B11464"/>
    <w:rsid w:val="00B23BF1"/>
    <w:rsid w:val="00B3352A"/>
    <w:rsid w:val="00B3511F"/>
    <w:rsid w:val="00B54D62"/>
    <w:rsid w:val="00B765FE"/>
    <w:rsid w:val="00BA2C88"/>
    <w:rsid w:val="00BB0350"/>
    <w:rsid w:val="00BE64B8"/>
    <w:rsid w:val="00C171E4"/>
    <w:rsid w:val="00CD01FE"/>
    <w:rsid w:val="00CD3E00"/>
    <w:rsid w:val="00CF480F"/>
    <w:rsid w:val="00D0080F"/>
    <w:rsid w:val="00D165FB"/>
    <w:rsid w:val="00D17351"/>
    <w:rsid w:val="00D4353B"/>
    <w:rsid w:val="00D5016B"/>
    <w:rsid w:val="00D520A7"/>
    <w:rsid w:val="00D6346D"/>
    <w:rsid w:val="00D9044D"/>
    <w:rsid w:val="00DA2D86"/>
    <w:rsid w:val="00DC0D04"/>
    <w:rsid w:val="00DC61B2"/>
    <w:rsid w:val="00DD3439"/>
    <w:rsid w:val="00E01EA2"/>
    <w:rsid w:val="00E30B06"/>
    <w:rsid w:val="00E32ED2"/>
    <w:rsid w:val="00E43808"/>
    <w:rsid w:val="00EC487D"/>
    <w:rsid w:val="00ED1902"/>
    <w:rsid w:val="00ED200F"/>
    <w:rsid w:val="00F55FC8"/>
    <w:rsid w:val="00F57610"/>
    <w:rsid w:val="00F70E48"/>
    <w:rsid w:val="00F8748D"/>
    <w:rsid w:val="00F921DB"/>
    <w:rsid w:val="00F93E69"/>
    <w:rsid w:val="00F94CCB"/>
    <w:rsid w:val="00F95324"/>
    <w:rsid w:val="00F960E1"/>
    <w:rsid w:val="00FB4886"/>
    <w:rsid w:val="181346F5"/>
    <w:rsid w:val="299E1F8C"/>
    <w:rsid w:val="62FE677A"/>
    <w:rsid w:val="69EA77A2"/>
    <w:rsid w:val="751E7C0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fillcolor="white">
      <v:fill color="white"/>
    </o:shapedefaults>
    <o:shapelayout v:ext="edit">
      <o:idmap v:ext="edit" data="2"/>
      <o:rules v:ext="edit">
        <o:r id="V:Rule2" type="connector" idref="#_x0000_s2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Table"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FB1"/>
    <w:pPr>
      <w:widowControl w:val="0"/>
      <w:spacing w:line="360" w:lineRule="auto"/>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180FB1"/>
    <w:rPr>
      <w:sz w:val="18"/>
      <w:szCs w:val="18"/>
    </w:rPr>
  </w:style>
  <w:style w:type="paragraph" w:styleId="a4">
    <w:name w:val="footer"/>
    <w:basedOn w:val="a"/>
    <w:link w:val="Char0"/>
    <w:uiPriority w:val="99"/>
    <w:unhideWhenUsed/>
    <w:qFormat/>
    <w:rsid w:val="00180FB1"/>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180FB1"/>
    <w:pPr>
      <w:pBdr>
        <w:bottom w:val="single" w:sz="6" w:space="1" w:color="auto"/>
      </w:pBdr>
      <w:tabs>
        <w:tab w:val="center" w:pos="4153"/>
        <w:tab w:val="right" w:pos="8306"/>
      </w:tabs>
      <w:snapToGrid w:val="0"/>
      <w:jc w:val="center"/>
    </w:pPr>
    <w:rPr>
      <w:sz w:val="18"/>
      <w:szCs w:val="18"/>
    </w:rPr>
  </w:style>
  <w:style w:type="character" w:styleId="a6">
    <w:name w:val="Strong"/>
    <w:basedOn w:val="a0"/>
    <w:qFormat/>
    <w:rsid w:val="00180FB1"/>
    <w:rPr>
      <w:b/>
      <w:sz w:val="24"/>
      <w:szCs w:val="24"/>
    </w:rPr>
  </w:style>
  <w:style w:type="character" w:styleId="a7">
    <w:name w:val="Hyperlink"/>
    <w:basedOn w:val="a0"/>
    <w:uiPriority w:val="99"/>
    <w:semiHidden/>
    <w:unhideWhenUsed/>
    <w:rsid w:val="00180FB1"/>
    <w:rPr>
      <w:color w:val="0000FF"/>
      <w:u w:val="single"/>
    </w:rPr>
  </w:style>
  <w:style w:type="character" w:customStyle="1" w:styleId="Char1">
    <w:name w:val="页眉 Char"/>
    <w:basedOn w:val="a0"/>
    <w:link w:val="a5"/>
    <w:uiPriority w:val="99"/>
    <w:semiHidden/>
    <w:qFormat/>
    <w:rsid w:val="00180FB1"/>
    <w:rPr>
      <w:sz w:val="18"/>
      <w:szCs w:val="18"/>
    </w:rPr>
  </w:style>
  <w:style w:type="character" w:customStyle="1" w:styleId="Char0">
    <w:name w:val="页脚 Char"/>
    <w:basedOn w:val="a0"/>
    <w:link w:val="a4"/>
    <w:uiPriority w:val="99"/>
    <w:semiHidden/>
    <w:qFormat/>
    <w:rsid w:val="00180FB1"/>
    <w:rPr>
      <w:sz w:val="18"/>
      <w:szCs w:val="18"/>
    </w:rPr>
  </w:style>
  <w:style w:type="character" w:customStyle="1" w:styleId="Char">
    <w:name w:val="批注框文本 Char"/>
    <w:basedOn w:val="a0"/>
    <w:link w:val="a3"/>
    <w:uiPriority w:val="99"/>
    <w:semiHidden/>
    <w:qFormat/>
    <w:rsid w:val="00180FB1"/>
    <w:rPr>
      <w:sz w:val="18"/>
      <w:szCs w:val="18"/>
    </w:rPr>
  </w:style>
  <w:style w:type="paragraph" w:customStyle="1" w:styleId="1">
    <w:name w:val="列出段落1"/>
    <w:basedOn w:val="a"/>
    <w:uiPriority w:val="34"/>
    <w:qFormat/>
    <w:rsid w:val="00180FB1"/>
    <w:pPr>
      <w:ind w:firstLineChars="200" w:firstLine="420"/>
    </w:pPr>
  </w:style>
  <w:style w:type="paragraph" w:customStyle="1" w:styleId="style2">
    <w:name w:val="style2"/>
    <w:basedOn w:val="a"/>
    <w:qFormat/>
    <w:rsid w:val="00180FB1"/>
    <w:pPr>
      <w:widowControl/>
      <w:spacing w:before="100" w:beforeAutospacing="1" w:after="100" w:afterAutospacing="1"/>
      <w:jc w:val="left"/>
    </w:pPr>
    <w:rPr>
      <w:rFonts w:ascii="宋体" w:eastAsia="宋体" w:hAnsi="宋体" w:cs="Times New Roman"/>
      <w:kern w:val="0"/>
      <w:sz w:val="20"/>
      <w:szCs w:val="20"/>
    </w:rPr>
  </w:style>
  <w:style w:type="paragraph" w:styleId="a8">
    <w:name w:val="List Paragraph"/>
    <w:basedOn w:val="a"/>
    <w:uiPriority w:val="99"/>
    <w:unhideWhenUsed/>
    <w:rsid w:val="00180FB1"/>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Info spid="_x0000_s2061"/>
    <customShpInfo spid="_x0000_s2075"/>
    <customShpInfo spid="_x0000_s2076"/>
    <customShpInfo spid="_x0000_s2116"/>
    <customShpInfo spid="_x0000_s2112"/>
    <customShpInfo spid="_x0000_s2093"/>
    <customShpInfo spid="_x0000_s2098"/>
    <customShpInfo spid="_x0000_s2104"/>
    <customShpInfo spid="_x0000_s2115"/>
    <customShpInfo spid="_x0000_s2095"/>
    <customShpInfo spid="_x0000_s2105"/>
    <customShpInfo spid="_x0000_s210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D3FD5C-ED9F-45AE-AE7B-FE7EB377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353</Words>
  <Characters>2015</Characters>
  <Application>Microsoft Office Word</Application>
  <DocSecurity>0</DocSecurity>
  <Lines>16</Lines>
  <Paragraphs>4</Paragraphs>
  <ScaleCrop>false</ScaleCrop>
  <Company>Sky123.Org</Company>
  <LinksUpToDate>false</LinksUpToDate>
  <CharactersWithSpaces>2364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81</cp:revision>
  <dcterms:created xsi:type="dcterms:W3CDTF">2017-02-14T06:10:00Z</dcterms:created>
  <dcterms:modified xsi:type="dcterms:W3CDTF">2019-09-10T09:26:00Z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