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69" w:rsidRPr="00487ED7" w:rsidRDefault="00212A04" w:rsidP="00E52169">
      <w:pPr>
        <w:spacing w:after="0" w:line="720" w:lineRule="exact"/>
        <w:jc w:val="center"/>
        <w:rPr>
          <w:rFonts w:ascii="黑体" w:eastAsia="黑体" w:hAnsi="黑体"/>
          <w:b/>
          <w:color w:val="000000" w:themeColor="text1"/>
          <w:sz w:val="44"/>
          <w:szCs w:val="44"/>
        </w:rPr>
      </w:pPr>
      <w:r w:rsidRPr="00487ED7">
        <w:rPr>
          <w:rFonts w:ascii="黑体" w:eastAsia="黑体" w:hAnsi="黑体" w:hint="eastAsia"/>
          <w:b/>
          <w:color w:val="000000" w:themeColor="text1"/>
          <w:sz w:val="44"/>
          <w:szCs w:val="44"/>
        </w:rPr>
        <w:t>201</w:t>
      </w:r>
      <w:r w:rsidR="00D923F7" w:rsidRPr="00487ED7">
        <w:rPr>
          <w:rFonts w:ascii="黑体" w:eastAsia="黑体" w:hAnsi="黑体" w:hint="eastAsia"/>
          <w:b/>
          <w:color w:val="000000" w:themeColor="text1"/>
          <w:sz w:val="44"/>
          <w:szCs w:val="44"/>
        </w:rPr>
        <w:t>9</w:t>
      </w:r>
      <w:r w:rsidRPr="00487ED7">
        <w:rPr>
          <w:rFonts w:ascii="黑体" w:eastAsia="黑体" w:hAnsi="黑体" w:hint="eastAsia"/>
          <w:b/>
          <w:color w:val="000000" w:themeColor="text1"/>
          <w:sz w:val="44"/>
          <w:szCs w:val="44"/>
        </w:rPr>
        <w:t>第</w:t>
      </w:r>
      <w:r w:rsidR="00D923F7" w:rsidRPr="00487ED7">
        <w:rPr>
          <w:rFonts w:ascii="黑体" w:eastAsia="黑体" w:hAnsi="黑体" w:hint="eastAsia"/>
          <w:b/>
          <w:color w:val="000000" w:themeColor="text1"/>
          <w:sz w:val="44"/>
          <w:szCs w:val="44"/>
        </w:rPr>
        <w:t>十三</w:t>
      </w:r>
      <w:r w:rsidRPr="00487ED7">
        <w:rPr>
          <w:rFonts w:ascii="黑体" w:eastAsia="黑体" w:hAnsi="黑体" w:hint="eastAsia"/>
          <w:b/>
          <w:color w:val="000000" w:themeColor="text1"/>
          <w:sz w:val="44"/>
          <w:szCs w:val="44"/>
        </w:rPr>
        <w:t>届中国（山东）国际糖酒</w:t>
      </w:r>
    </w:p>
    <w:p w:rsidR="00801CAA" w:rsidRDefault="00212A04" w:rsidP="00E52169">
      <w:pPr>
        <w:spacing w:after="0" w:line="720" w:lineRule="exact"/>
        <w:jc w:val="center"/>
        <w:rPr>
          <w:rFonts w:ascii="黑体" w:eastAsia="黑体" w:hAnsi="黑体"/>
          <w:b/>
          <w:color w:val="000000" w:themeColor="text1"/>
          <w:sz w:val="44"/>
          <w:szCs w:val="44"/>
        </w:rPr>
      </w:pPr>
      <w:r w:rsidRPr="00487ED7">
        <w:rPr>
          <w:rFonts w:ascii="黑体" w:eastAsia="黑体" w:hAnsi="黑体" w:hint="eastAsia"/>
          <w:b/>
          <w:color w:val="000000" w:themeColor="text1"/>
          <w:sz w:val="44"/>
          <w:szCs w:val="44"/>
        </w:rPr>
        <w:t>食品交易会</w:t>
      </w:r>
    </w:p>
    <w:p w:rsidR="00212A04" w:rsidRPr="00487ED7" w:rsidRDefault="00A21729" w:rsidP="00E52169">
      <w:pPr>
        <w:spacing w:after="0" w:line="720" w:lineRule="exact"/>
        <w:jc w:val="center"/>
        <w:rPr>
          <w:rFonts w:ascii="黑体" w:eastAsia="黑体" w:hAnsi="黑体"/>
          <w:b/>
          <w:color w:val="000000" w:themeColor="text1"/>
          <w:sz w:val="44"/>
          <w:szCs w:val="44"/>
        </w:rPr>
      </w:pPr>
      <w:r w:rsidRPr="00487ED7">
        <w:rPr>
          <w:rFonts w:ascii="黑体" w:eastAsia="黑体" w:hAnsi="黑体" w:hint="eastAsia"/>
          <w:b/>
          <w:color w:val="000000" w:themeColor="text1"/>
          <w:sz w:val="44"/>
          <w:szCs w:val="44"/>
        </w:rPr>
        <w:t>邀请函</w:t>
      </w:r>
    </w:p>
    <w:p w:rsidR="009A0F38" w:rsidRPr="00487ED7" w:rsidRDefault="009A0F38" w:rsidP="00002EC4">
      <w:pPr>
        <w:spacing w:after="0" w:line="520" w:lineRule="exact"/>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t>展会时间：</w:t>
      </w:r>
      <w:r w:rsidRPr="00487ED7">
        <w:rPr>
          <w:rFonts w:asciiTheme="minorEastAsia" w:eastAsiaTheme="minorEastAsia" w:hAnsiTheme="minorEastAsia" w:hint="eastAsia"/>
          <w:color w:val="000000" w:themeColor="text1"/>
          <w:sz w:val="28"/>
          <w:szCs w:val="28"/>
        </w:rPr>
        <w:t xml:space="preserve"> 2019年11月22—24日（20日、21日布展） </w:t>
      </w:r>
    </w:p>
    <w:p w:rsidR="009A0F38" w:rsidRPr="00487ED7" w:rsidRDefault="009A0F38" w:rsidP="00002EC4">
      <w:pPr>
        <w:spacing w:after="0" w:line="520" w:lineRule="exact"/>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t xml:space="preserve">展会地点： </w:t>
      </w:r>
      <w:r w:rsidR="00244ACE">
        <w:rPr>
          <w:rFonts w:asciiTheme="minorEastAsia" w:eastAsiaTheme="minorEastAsia" w:hAnsiTheme="minorEastAsia" w:hint="eastAsia"/>
          <w:b/>
          <w:color w:val="000000" w:themeColor="text1"/>
          <w:sz w:val="28"/>
          <w:szCs w:val="28"/>
        </w:rPr>
        <w:t>山东</w:t>
      </w:r>
      <w:r w:rsidR="002C34D7" w:rsidRPr="00487ED7">
        <w:rPr>
          <w:rFonts w:asciiTheme="minorEastAsia" w:eastAsiaTheme="minorEastAsia" w:hAnsiTheme="minorEastAsia" w:hint="eastAsia"/>
          <w:b/>
          <w:color w:val="000000" w:themeColor="text1"/>
          <w:sz w:val="28"/>
          <w:szCs w:val="28"/>
        </w:rPr>
        <w:t>国际</w:t>
      </w:r>
      <w:r w:rsidRPr="00487ED7">
        <w:rPr>
          <w:rFonts w:asciiTheme="minorEastAsia" w:eastAsiaTheme="minorEastAsia" w:hAnsiTheme="minorEastAsia" w:hint="eastAsia"/>
          <w:b/>
          <w:color w:val="000000" w:themeColor="text1"/>
          <w:sz w:val="28"/>
          <w:szCs w:val="28"/>
        </w:rPr>
        <w:t>会展中心</w:t>
      </w:r>
    </w:p>
    <w:p w:rsidR="009A0F38" w:rsidRPr="00487ED7" w:rsidRDefault="009A0F38" w:rsidP="00002EC4">
      <w:pPr>
        <w:spacing w:after="0" w:line="520" w:lineRule="exact"/>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t>支持单位：</w:t>
      </w:r>
      <w:r w:rsidRPr="00487ED7">
        <w:rPr>
          <w:rFonts w:asciiTheme="minorEastAsia" w:eastAsiaTheme="minorEastAsia" w:hAnsiTheme="minorEastAsia" w:hint="eastAsia"/>
          <w:color w:val="000000" w:themeColor="text1"/>
          <w:sz w:val="28"/>
          <w:szCs w:val="28"/>
        </w:rPr>
        <w:t>济南市人民政府、山东</w:t>
      </w:r>
      <w:r w:rsidR="00397D01" w:rsidRPr="00487ED7">
        <w:rPr>
          <w:rFonts w:asciiTheme="minorEastAsia" w:eastAsiaTheme="minorEastAsia" w:hAnsiTheme="minorEastAsia" w:hint="eastAsia"/>
          <w:color w:val="000000" w:themeColor="text1"/>
          <w:sz w:val="28"/>
          <w:szCs w:val="28"/>
        </w:rPr>
        <w:t>工业和信息化厅</w:t>
      </w:r>
    </w:p>
    <w:p w:rsidR="009A0F38" w:rsidRPr="00487ED7" w:rsidRDefault="009A0F38" w:rsidP="00002EC4">
      <w:pPr>
        <w:spacing w:after="0" w:line="520" w:lineRule="exact"/>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t>承办单位：</w:t>
      </w:r>
      <w:r w:rsidRPr="00487ED7">
        <w:rPr>
          <w:rFonts w:asciiTheme="minorEastAsia" w:eastAsiaTheme="minorEastAsia" w:hAnsiTheme="minorEastAsia" w:hint="eastAsia"/>
          <w:color w:val="000000" w:themeColor="text1"/>
          <w:sz w:val="28"/>
          <w:szCs w:val="28"/>
        </w:rPr>
        <w:t>济南市</w:t>
      </w:r>
      <w:r w:rsidR="00397D01" w:rsidRPr="00487ED7">
        <w:rPr>
          <w:rFonts w:asciiTheme="minorEastAsia" w:eastAsiaTheme="minorEastAsia" w:hAnsiTheme="minorEastAsia" w:hint="eastAsia"/>
          <w:color w:val="000000" w:themeColor="text1"/>
          <w:sz w:val="28"/>
          <w:szCs w:val="28"/>
        </w:rPr>
        <w:t>工业和信息化局</w:t>
      </w:r>
      <w:r w:rsidRPr="00487ED7">
        <w:rPr>
          <w:rFonts w:asciiTheme="minorEastAsia" w:eastAsiaTheme="minorEastAsia" w:hAnsiTheme="minorEastAsia" w:hint="eastAsia"/>
          <w:color w:val="000000" w:themeColor="text1"/>
          <w:sz w:val="28"/>
          <w:szCs w:val="28"/>
        </w:rPr>
        <w:t>、济南市商务局</w:t>
      </w:r>
    </w:p>
    <w:p w:rsidR="009A0F38" w:rsidRPr="00487ED7" w:rsidRDefault="009A0F38" w:rsidP="00002EC4">
      <w:pPr>
        <w:spacing w:after="0" w:line="520" w:lineRule="exact"/>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 xml:space="preserve">          中国国际贸易促进委员会济南市分会</w:t>
      </w:r>
    </w:p>
    <w:p w:rsidR="009A0F38" w:rsidRPr="00487ED7" w:rsidRDefault="009A0F38" w:rsidP="00002EC4">
      <w:pPr>
        <w:spacing w:after="0" w:line="520" w:lineRule="exact"/>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t>执行单位：</w:t>
      </w:r>
      <w:r w:rsidRPr="00487ED7">
        <w:rPr>
          <w:rFonts w:asciiTheme="minorEastAsia" w:eastAsiaTheme="minorEastAsia" w:hAnsiTheme="minorEastAsia" w:hint="eastAsia"/>
          <w:color w:val="000000" w:themeColor="text1"/>
          <w:sz w:val="28"/>
          <w:szCs w:val="28"/>
        </w:rPr>
        <w:t>济南市食品工业协会、山东国际会展管理</w:t>
      </w:r>
      <w:r w:rsidR="003626CE">
        <w:rPr>
          <w:rFonts w:asciiTheme="minorEastAsia" w:eastAsiaTheme="minorEastAsia" w:hAnsiTheme="minorEastAsia" w:hint="eastAsia"/>
          <w:color w:val="000000" w:themeColor="text1"/>
          <w:sz w:val="28"/>
          <w:szCs w:val="28"/>
        </w:rPr>
        <w:t>运营</w:t>
      </w:r>
      <w:r w:rsidRPr="00487ED7">
        <w:rPr>
          <w:rFonts w:asciiTheme="minorEastAsia" w:eastAsiaTheme="minorEastAsia" w:hAnsiTheme="minorEastAsia" w:hint="eastAsia"/>
          <w:color w:val="000000" w:themeColor="text1"/>
          <w:sz w:val="28"/>
          <w:szCs w:val="28"/>
        </w:rPr>
        <w:t>有限公司</w:t>
      </w:r>
    </w:p>
    <w:p w:rsidR="009A0F38" w:rsidRPr="00487ED7" w:rsidRDefault="009A0F38" w:rsidP="00002EC4">
      <w:pPr>
        <w:spacing w:after="0" w:line="520" w:lineRule="exact"/>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t>展会宗旨：</w:t>
      </w:r>
      <w:r w:rsidRPr="00487ED7">
        <w:rPr>
          <w:rFonts w:asciiTheme="minorEastAsia" w:eastAsiaTheme="minorEastAsia" w:hAnsiTheme="minorEastAsia" w:hint="eastAsia"/>
          <w:color w:val="000000" w:themeColor="text1"/>
          <w:sz w:val="28"/>
          <w:szCs w:val="28"/>
        </w:rPr>
        <w:t>立足</w:t>
      </w:r>
      <w:r w:rsidR="00397D01" w:rsidRPr="00487ED7">
        <w:rPr>
          <w:rFonts w:asciiTheme="minorEastAsia" w:eastAsiaTheme="minorEastAsia" w:hAnsiTheme="minorEastAsia" w:hint="eastAsia"/>
          <w:color w:val="000000" w:themeColor="text1"/>
          <w:sz w:val="28"/>
          <w:szCs w:val="28"/>
        </w:rPr>
        <w:t>山东</w:t>
      </w:r>
      <w:r w:rsidRPr="00487ED7">
        <w:rPr>
          <w:rFonts w:asciiTheme="minorEastAsia" w:eastAsiaTheme="minorEastAsia" w:hAnsiTheme="minorEastAsia" w:hint="eastAsia"/>
          <w:color w:val="000000" w:themeColor="text1"/>
          <w:sz w:val="28"/>
          <w:szCs w:val="28"/>
        </w:rPr>
        <w:t>、面向国际、服务行业</w:t>
      </w:r>
    </w:p>
    <w:p w:rsidR="009F6E8B" w:rsidRPr="00487ED7" w:rsidRDefault="009F6E8B"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由济南市人民政府、山东省工业和信息化</w:t>
      </w:r>
      <w:proofErr w:type="gramStart"/>
      <w:r w:rsidRPr="00487ED7">
        <w:rPr>
          <w:rFonts w:asciiTheme="minorEastAsia" w:eastAsiaTheme="minorEastAsia" w:hAnsiTheme="minorEastAsia" w:hint="eastAsia"/>
          <w:color w:val="000000" w:themeColor="text1"/>
          <w:sz w:val="28"/>
          <w:szCs w:val="28"/>
        </w:rPr>
        <w:t>厅支持</w:t>
      </w:r>
      <w:proofErr w:type="gramEnd"/>
      <w:r w:rsidRPr="00487ED7">
        <w:rPr>
          <w:rFonts w:asciiTheme="minorEastAsia" w:eastAsiaTheme="minorEastAsia" w:hAnsiTheme="minorEastAsia" w:hint="eastAsia"/>
          <w:color w:val="000000" w:themeColor="text1"/>
          <w:sz w:val="28"/>
          <w:szCs w:val="28"/>
        </w:rPr>
        <w:t>的“2019第十三届中国（山东）国际糖酒食品交易会”（以下简称山东国际糖酒会）将于</w:t>
      </w:r>
      <w:r w:rsidRPr="00487ED7">
        <w:rPr>
          <w:rFonts w:asciiTheme="minorEastAsia" w:eastAsiaTheme="minorEastAsia" w:hAnsiTheme="minorEastAsia" w:hint="eastAsia"/>
          <w:b/>
          <w:color w:val="000000" w:themeColor="text1"/>
          <w:sz w:val="28"/>
          <w:szCs w:val="28"/>
        </w:rPr>
        <w:t>11月22-24日</w:t>
      </w:r>
      <w:r w:rsidRPr="00487ED7">
        <w:rPr>
          <w:rFonts w:asciiTheme="minorEastAsia" w:eastAsiaTheme="minorEastAsia" w:hAnsiTheme="minorEastAsia" w:hint="eastAsia"/>
          <w:color w:val="000000" w:themeColor="text1"/>
          <w:sz w:val="28"/>
          <w:szCs w:val="28"/>
        </w:rPr>
        <w:t>在</w:t>
      </w:r>
      <w:r w:rsidR="003626CE">
        <w:rPr>
          <w:rFonts w:asciiTheme="minorEastAsia" w:eastAsiaTheme="minorEastAsia" w:hAnsiTheme="minorEastAsia" w:hint="eastAsia"/>
          <w:b/>
          <w:color w:val="000000" w:themeColor="text1"/>
          <w:sz w:val="28"/>
          <w:szCs w:val="28"/>
        </w:rPr>
        <w:t>山东</w:t>
      </w:r>
      <w:r w:rsidR="002C34D7" w:rsidRPr="00487ED7">
        <w:rPr>
          <w:rFonts w:asciiTheme="minorEastAsia" w:eastAsiaTheme="minorEastAsia" w:hAnsiTheme="minorEastAsia" w:hint="eastAsia"/>
          <w:b/>
          <w:color w:val="000000" w:themeColor="text1"/>
          <w:sz w:val="28"/>
          <w:szCs w:val="28"/>
        </w:rPr>
        <w:t>国际</w:t>
      </w:r>
      <w:r w:rsidRPr="00487ED7">
        <w:rPr>
          <w:rFonts w:asciiTheme="minorEastAsia" w:eastAsiaTheme="minorEastAsia" w:hAnsiTheme="minorEastAsia" w:hint="eastAsia"/>
          <w:b/>
          <w:color w:val="000000" w:themeColor="text1"/>
          <w:sz w:val="28"/>
          <w:szCs w:val="28"/>
        </w:rPr>
        <w:t>会展中心</w:t>
      </w:r>
      <w:r w:rsidRPr="00487ED7">
        <w:rPr>
          <w:rFonts w:asciiTheme="minorEastAsia" w:eastAsiaTheme="minorEastAsia" w:hAnsiTheme="minorEastAsia" w:hint="eastAsia"/>
          <w:color w:val="000000" w:themeColor="text1"/>
          <w:sz w:val="28"/>
          <w:szCs w:val="28"/>
        </w:rPr>
        <w:t>举办。展会由济南市</w:t>
      </w:r>
      <w:r w:rsidR="00397D01" w:rsidRPr="00487ED7">
        <w:rPr>
          <w:rFonts w:asciiTheme="minorEastAsia" w:eastAsiaTheme="minorEastAsia" w:hAnsiTheme="minorEastAsia" w:hint="eastAsia"/>
          <w:color w:val="000000" w:themeColor="text1"/>
          <w:sz w:val="28"/>
          <w:szCs w:val="28"/>
        </w:rPr>
        <w:t>工业和信息化局</w:t>
      </w:r>
      <w:r w:rsidRPr="00487ED7">
        <w:rPr>
          <w:rFonts w:asciiTheme="minorEastAsia" w:eastAsiaTheme="minorEastAsia" w:hAnsiTheme="minorEastAsia" w:hint="eastAsia"/>
          <w:color w:val="000000" w:themeColor="text1"/>
          <w:sz w:val="28"/>
          <w:szCs w:val="28"/>
        </w:rPr>
        <w:t>、济南市商务局承办</w:t>
      </w:r>
      <w:r w:rsidR="00F07A5A" w:rsidRPr="00487ED7">
        <w:rPr>
          <w:rFonts w:asciiTheme="minorEastAsia" w:eastAsiaTheme="minorEastAsia" w:hAnsiTheme="minorEastAsia" w:hint="eastAsia"/>
          <w:color w:val="000000" w:themeColor="text1"/>
          <w:sz w:val="28"/>
          <w:szCs w:val="28"/>
        </w:rPr>
        <w:t>、中国国际贸易促进委员会济南市分会</w:t>
      </w:r>
      <w:r w:rsidRPr="00487ED7">
        <w:rPr>
          <w:rFonts w:asciiTheme="minorEastAsia" w:eastAsiaTheme="minorEastAsia" w:hAnsiTheme="minorEastAsia" w:hint="eastAsia"/>
          <w:color w:val="000000" w:themeColor="text1"/>
          <w:sz w:val="28"/>
          <w:szCs w:val="28"/>
        </w:rPr>
        <w:t>，济南市食品工业协会和山东国际会展管理</w:t>
      </w:r>
      <w:r w:rsidR="003626CE">
        <w:rPr>
          <w:rFonts w:asciiTheme="minorEastAsia" w:eastAsiaTheme="minorEastAsia" w:hAnsiTheme="minorEastAsia" w:hint="eastAsia"/>
          <w:color w:val="000000" w:themeColor="text1"/>
          <w:sz w:val="28"/>
          <w:szCs w:val="28"/>
        </w:rPr>
        <w:t>运营</w:t>
      </w:r>
      <w:r w:rsidRPr="00487ED7">
        <w:rPr>
          <w:rFonts w:asciiTheme="minorEastAsia" w:eastAsiaTheme="minorEastAsia" w:hAnsiTheme="minorEastAsia" w:hint="eastAsia"/>
          <w:color w:val="000000" w:themeColor="text1"/>
          <w:sz w:val="28"/>
          <w:szCs w:val="28"/>
        </w:rPr>
        <w:t>有限公司具体执行。</w:t>
      </w:r>
      <w:r w:rsidR="004C7B18" w:rsidRPr="00487ED7">
        <w:rPr>
          <w:rFonts w:asciiTheme="minorEastAsia" w:eastAsiaTheme="minorEastAsia" w:hAnsiTheme="minorEastAsia" w:hint="eastAsia"/>
          <w:color w:val="000000" w:themeColor="text1"/>
          <w:sz w:val="28"/>
          <w:szCs w:val="28"/>
        </w:rPr>
        <w:t>预计展出面积45000+平米，参展企业1200+家，参观观众120000+人次。</w:t>
      </w:r>
    </w:p>
    <w:p w:rsidR="00F46F36" w:rsidRPr="00487ED7" w:rsidRDefault="009F6E8B"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“企业多、福利多、观众多”的</w:t>
      </w:r>
      <w:r w:rsidR="00505E6E" w:rsidRPr="00487ED7">
        <w:rPr>
          <w:rFonts w:asciiTheme="minorEastAsia" w:eastAsiaTheme="minorEastAsia" w:hAnsiTheme="minorEastAsia" w:hint="eastAsia"/>
          <w:color w:val="000000" w:themeColor="text1"/>
          <w:sz w:val="28"/>
          <w:szCs w:val="28"/>
        </w:rPr>
        <w:t>山东国际糖酒会</w:t>
      </w:r>
      <w:r w:rsidRPr="00487ED7">
        <w:rPr>
          <w:rFonts w:asciiTheme="minorEastAsia" w:eastAsiaTheme="minorEastAsia" w:hAnsiTheme="minorEastAsia" w:hint="eastAsia"/>
          <w:color w:val="000000" w:themeColor="text1"/>
          <w:sz w:val="28"/>
          <w:szCs w:val="28"/>
        </w:rPr>
        <w:t>凭借其权威、专业、创新的办展模式已成功举办十二届</w:t>
      </w:r>
      <w:r w:rsidR="00183F29" w:rsidRPr="00487ED7">
        <w:rPr>
          <w:rFonts w:asciiTheme="minorEastAsia" w:eastAsiaTheme="minorEastAsia" w:hAnsiTheme="minorEastAsia" w:hint="eastAsia"/>
          <w:color w:val="000000" w:themeColor="text1"/>
          <w:sz w:val="28"/>
          <w:szCs w:val="28"/>
        </w:rPr>
        <w:t>。</w:t>
      </w:r>
      <w:r w:rsidR="00854FA6" w:rsidRPr="00487ED7">
        <w:rPr>
          <w:rFonts w:asciiTheme="minorEastAsia" w:eastAsiaTheme="minorEastAsia" w:hAnsiTheme="minorEastAsia" w:hint="eastAsia"/>
          <w:color w:val="000000" w:themeColor="text1"/>
          <w:sz w:val="28"/>
          <w:szCs w:val="28"/>
        </w:rPr>
        <w:t>随着</w:t>
      </w:r>
      <w:r w:rsidR="00183F29" w:rsidRPr="00487ED7">
        <w:rPr>
          <w:rFonts w:asciiTheme="minorEastAsia" w:eastAsiaTheme="minorEastAsia" w:hAnsiTheme="minorEastAsia" w:hint="eastAsia"/>
          <w:color w:val="000000" w:themeColor="text1"/>
          <w:sz w:val="28"/>
          <w:szCs w:val="28"/>
        </w:rPr>
        <w:t>其在</w:t>
      </w:r>
      <w:r w:rsidR="005025B5" w:rsidRPr="00487ED7">
        <w:rPr>
          <w:rFonts w:asciiTheme="minorEastAsia" w:eastAsiaTheme="minorEastAsia" w:hAnsiTheme="minorEastAsia" w:hint="eastAsia"/>
          <w:color w:val="000000" w:themeColor="text1"/>
          <w:sz w:val="28"/>
          <w:szCs w:val="28"/>
        </w:rPr>
        <w:t>行业影响力的不断提升，展会规模</w:t>
      </w:r>
      <w:r w:rsidR="00397D01" w:rsidRPr="00487ED7">
        <w:rPr>
          <w:rFonts w:asciiTheme="minorEastAsia" w:eastAsiaTheme="minorEastAsia" w:hAnsiTheme="minorEastAsia" w:hint="eastAsia"/>
          <w:color w:val="000000" w:themeColor="text1"/>
          <w:sz w:val="28"/>
          <w:szCs w:val="28"/>
        </w:rPr>
        <w:t>的逐步</w:t>
      </w:r>
      <w:r w:rsidR="005025B5" w:rsidRPr="00487ED7">
        <w:rPr>
          <w:rFonts w:asciiTheme="minorEastAsia" w:eastAsiaTheme="minorEastAsia" w:hAnsiTheme="minorEastAsia" w:hint="eastAsia"/>
          <w:color w:val="000000" w:themeColor="text1"/>
          <w:sz w:val="28"/>
          <w:szCs w:val="28"/>
        </w:rPr>
        <w:t>扩大，</w:t>
      </w:r>
      <w:r w:rsidR="00397D01" w:rsidRPr="00487ED7">
        <w:rPr>
          <w:rFonts w:asciiTheme="minorEastAsia" w:eastAsiaTheme="minorEastAsia" w:hAnsiTheme="minorEastAsia" w:hint="eastAsia"/>
          <w:color w:val="000000" w:themeColor="text1"/>
          <w:sz w:val="28"/>
          <w:szCs w:val="28"/>
        </w:rPr>
        <w:t>展商和观众需求</w:t>
      </w:r>
      <w:r w:rsidR="00183F29" w:rsidRPr="00487ED7">
        <w:rPr>
          <w:rFonts w:asciiTheme="minorEastAsia" w:eastAsiaTheme="minorEastAsia" w:hAnsiTheme="minorEastAsia" w:hint="eastAsia"/>
          <w:color w:val="000000" w:themeColor="text1"/>
          <w:sz w:val="28"/>
          <w:szCs w:val="28"/>
        </w:rPr>
        <w:t>的</w:t>
      </w:r>
      <w:r w:rsidR="001D4CAC" w:rsidRPr="00487ED7">
        <w:rPr>
          <w:rFonts w:asciiTheme="minorEastAsia" w:eastAsiaTheme="minorEastAsia" w:hAnsiTheme="minorEastAsia" w:hint="eastAsia"/>
          <w:color w:val="000000" w:themeColor="text1"/>
          <w:sz w:val="28"/>
          <w:szCs w:val="28"/>
        </w:rPr>
        <w:t>逐渐升级，</w:t>
      </w:r>
      <w:r w:rsidR="00183F29" w:rsidRPr="00487ED7">
        <w:rPr>
          <w:rFonts w:asciiTheme="minorEastAsia" w:eastAsiaTheme="minorEastAsia" w:hAnsiTheme="minorEastAsia" w:hint="eastAsia"/>
          <w:color w:val="000000" w:themeColor="text1"/>
          <w:sz w:val="28"/>
          <w:szCs w:val="28"/>
        </w:rPr>
        <w:t>作为</w:t>
      </w:r>
      <w:r w:rsidR="001417EF" w:rsidRPr="00487ED7">
        <w:rPr>
          <w:rFonts w:asciiTheme="minorEastAsia" w:eastAsiaTheme="minorEastAsia" w:hAnsiTheme="minorEastAsia" w:hint="eastAsia"/>
          <w:color w:val="000000" w:themeColor="text1"/>
          <w:sz w:val="28"/>
          <w:szCs w:val="28"/>
        </w:rPr>
        <w:t>历届</w:t>
      </w:r>
      <w:r w:rsidR="00397D01" w:rsidRPr="00487ED7">
        <w:rPr>
          <w:rFonts w:asciiTheme="minorEastAsia" w:eastAsiaTheme="minorEastAsia" w:hAnsiTheme="minorEastAsia" w:hint="eastAsia"/>
          <w:color w:val="000000" w:themeColor="text1"/>
          <w:sz w:val="28"/>
          <w:szCs w:val="28"/>
        </w:rPr>
        <w:t>展会</w:t>
      </w:r>
      <w:r w:rsidR="001417EF" w:rsidRPr="00487ED7">
        <w:rPr>
          <w:rFonts w:asciiTheme="minorEastAsia" w:eastAsiaTheme="minorEastAsia" w:hAnsiTheme="minorEastAsia" w:hint="eastAsia"/>
          <w:color w:val="000000" w:themeColor="text1"/>
          <w:sz w:val="28"/>
          <w:szCs w:val="28"/>
        </w:rPr>
        <w:t>举办</w:t>
      </w:r>
      <w:r w:rsidR="00397D01" w:rsidRPr="00487ED7">
        <w:rPr>
          <w:rFonts w:asciiTheme="minorEastAsia" w:eastAsiaTheme="minorEastAsia" w:hAnsiTheme="minorEastAsia" w:hint="eastAsia"/>
          <w:color w:val="000000" w:themeColor="text1"/>
          <w:sz w:val="28"/>
          <w:szCs w:val="28"/>
        </w:rPr>
        <w:t>场地—</w:t>
      </w:r>
      <w:r w:rsidR="00854FA6" w:rsidRPr="00487ED7">
        <w:rPr>
          <w:rFonts w:asciiTheme="minorEastAsia" w:eastAsiaTheme="minorEastAsia" w:hAnsiTheme="minorEastAsia" w:hint="eastAsia"/>
          <w:color w:val="000000" w:themeColor="text1"/>
          <w:sz w:val="28"/>
          <w:szCs w:val="28"/>
        </w:rPr>
        <w:t>济南国际会展中心</w:t>
      </w:r>
      <w:r w:rsidR="00397D01" w:rsidRPr="00487ED7">
        <w:rPr>
          <w:rFonts w:asciiTheme="minorEastAsia" w:eastAsiaTheme="minorEastAsia" w:hAnsiTheme="minorEastAsia" w:hint="eastAsia"/>
          <w:color w:val="000000" w:themeColor="text1"/>
          <w:sz w:val="28"/>
          <w:szCs w:val="28"/>
        </w:rPr>
        <w:t>的面积、配套</w:t>
      </w:r>
      <w:r w:rsidR="00B641FE" w:rsidRPr="00487ED7">
        <w:rPr>
          <w:rFonts w:asciiTheme="minorEastAsia" w:eastAsiaTheme="minorEastAsia" w:hAnsiTheme="minorEastAsia" w:hint="eastAsia"/>
          <w:color w:val="000000" w:themeColor="text1"/>
          <w:sz w:val="28"/>
          <w:szCs w:val="28"/>
        </w:rPr>
        <w:t>及创新发展</w:t>
      </w:r>
      <w:r w:rsidR="00397D01" w:rsidRPr="00487ED7">
        <w:rPr>
          <w:rFonts w:asciiTheme="minorEastAsia" w:eastAsiaTheme="minorEastAsia" w:hAnsiTheme="minorEastAsia" w:hint="eastAsia"/>
          <w:color w:val="000000" w:themeColor="text1"/>
          <w:sz w:val="28"/>
          <w:szCs w:val="28"/>
        </w:rPr>
        <w:t>空间</w:t>
      </w:r>
      <w:r w:rsidR="00183F29" w:rsidRPr="00487ED7">
        <w:rPr>
          <w:rFonts w:asciiTheme="minorEastAsia" w:eastAsiaTheme="minorEastAsia" w:hAnsiTheme="minorEastAsia" w:hint="eastAsia"/>
          <w:color w:val="000000" w:themeColor="text1"/>
          <w:sz w:val="28"/>
          <w:szCs w:val="28"/>
        </w:rPr>
        <w:t>已无法满足山东国际糖酒会高速发展的</w:t>
      </w:r>
      <w:r w:rsidR="002C34D7" w:rsidRPr="00487ED7">
        <w:rPr>
          <w:rFonts w:asciiTheme="minorEastAsia" w:eastAsiaTheme="minorEastAsia" w:hAnsiTheme="minorEastAsia" w:hint="eastAsia"/>
          <w:color w:val="000000" w:themeColor="text1"/>
          <w:sz w:val="28"/>
          <w:szCs w:val="28"/>
        </w:rPr>
        <w:t>市场</w:t>
      </w:r>
      <w:r w:rsidR="00183F29" w:rsidRPr="00487ED7">
        <w:rPr>
          <w:rFonts w:asciiTheme="minorEastAsia" w:eastAsiaTheme="minorEastAsia" w:hAnsiTheme="minorEastAsia" w:hint="eastAsia"/>
          <w:color w:val="000000" w:themeColor="text1"/>
          <w:sz w:val="28"/>
          <w:szCs w:val="28"/>
        </w:rPr>
        <w:t>需求</w:t>
      </w:r>
      <w:r w:rsidR="001A1E58" w:rsidRPr="00487ED7">
        <w:rPr>
          <w:rFonts w:asciiTheme="minorEastAsia" w:eastAsiaTheme="minorEastAsia" w:hAnsiTheme="minorEastAsia" w:hint="eastAsia"/>
          <w:color w:val="000000" w:themeColor="text1"/>
          <w:sz w:val="28"/>
          <w:szCs w:val="28"/>
        </w:rPr>
        <w:t>。</w:t>
      </w:r>
      <w:r w:rsidR="00F14F30" w:rsidRPr="00487ED7">
        <w:rPr>
          <w:rFonts w:asciiTheme="minorEastAsia" w:eastAsiaTheme="minorEastAsia" w:hAnsiTheme="minorEastAsia" w:hint="eastAsia"/>
          <w:color w:val="000000" w:themeColor="text1"/>
          <w:sz w:val="28"/>
          <w:szCs w:val="28"/>
        </w:rPr>
        <w:t>与此同时，面积更大、配套更好</w:t>
      </w:r>
      <w:r w:rsidR="00DA41DC" w:rsidRPr="00487ED7">
        <w:rPr>
          <w:rFonts w:asciiTheme="minorEastAsia" w:eastAsiaTheme="minorEastAsia" w:hAnsiTheme="minorEastAsia" w:hint="eastAsia"/>
          <w:color w:val="000000" w:themeColor="text1"/>
          <w:sz w:val="28"/>
          <w:szCs w:val="28"/>
        </w:rPr>
        <w:t>、交通更</w:t>
      </w:r>
      <w:r w:rsidR="00183F29" w:rsidRPr="00487ED7">
        <w:rPr>
          <w:rFonts w:asciiTheme="minorEastAsia" w:eastAsiaTheme="minorEastAsia" w:hAnsiTheme="minorEastAsia" w:hint="eastAsia"/>
          <w:color w:val="000000" w:themeColor="text1"/>
          <w:sz w:val="28"/>
          <w:szCs w:val="28"/>
        </w:rPr>
        <w:t>为</w:t>
      </w:r>
      <w:r w:rsidR="00DA41DC" w:rsidRPr="00487ED7">
        <w:rPr>
          <w:rFonts w:asciiTheme="minorEastAsia" w:eastAsiaTheme="minorEastAsia" w:hAnsiTheme="minorEastAsia" w:hint="eastAsia"/>
          <w:color w:val="000000" w:themeColor="text1"/>
          <w:sz w:val="28"/>
          <w:szCs w:val="28"/>
        </w:rPr>
        <w:t>便捷的</w:t>
      </w:r>
      <w:r w:rsidR="003626CE">
        <w:rPr>
          <w:rFonts w:asciiTheme="minorEastAsia" w:eastAsiaTheme="minorEastAsia" w:hAnsiTheme="minorEastAsia" w:hint="eastAsia"/>
          <w:color w:val="000000" w:themeColor="text1"/>
          <w:sz w:val="28"/>
          <w:szCs w:val="28"/>
        </w:rPr>
        <w:t>山东</w:t>
      </w:r>
      <w:r w:rsidR="002C34D7" w:rsidRPr="00487ED7">
        <w:rPr>
          <w:rFonts w:asciiTheme="minorEastAsia" w:eastAsiaTheme="minorEastAsia" w:hAnsiTheme="minorEastAsia" w:hint="eastAsia"/>
          <w:color w:val="000000" w:themeColor="text1"/>
          <w:sz w:val="28"/>
          <w:szCs w:val="28"/>
        </w:rPr>
        <w:t>国际</w:t>
      </w:r>
      <w:r w:rsidR="00DA41DC" w:rsidRPr="00487ED7">
        <w:rPr>
          <w:rFonts w:asciiTheme="minorEastAsia" w:eastAsiaTheme="minorEastAsia" w:hAnsiTheme="minorEastAsia" w:hint="eastAsia"/>
          <w:color w:val="000000" w:themeColor="text1"/>
          <w:sz w:val="28"/>
          <w:szCs w:val="28"/>
        </w:rPr>
        <w:t>会展中心</w:t>
      </w:r>
      <w:r w:rsidR="00183F29" w:rsidRPr="00487ED7">
        <w:rPr>
          <w:rFonts w:asciiTheme="minorEastAsia" w:eastAsiaTheme="minorEastAsia" w:hAnsiTheme="minorEastAsia" w:hint="eastAsia"/>
          <w:color w:val="000000" w:themeColor="text1"/>
          <w:sz w:val="28"/>
          <w:szCs w:val="28"/>
        </w:rPr>
        <w:t>于今年</w:t>
      </w:r>
      <w:r w:rsidR="00A022D5" w:rsidRPr="00487ED7">
        <w:rPr>
          <w:rFonts w:asciiTheme="minorEastAsia" w:eastAsiaTheme="minorEastAsia" w:hAnsiTheme="minorEastAsia" w:hint="eastAsia"/>
          <w:color w:val="000000" w:themeColor="text1"/>
          <w:sz w:val="28"/>
          <w:szCs w:val="28"/>
        </w:rPr>
        <w:t>建成并投入使用，</w:t>
      </w:r>
      <w:r w:rsidR="00183F29" w:rsidRPr="00487ED7">
        <w:rPr>
          <w:rFonts w:asciiTheme="minorEastAsia" w:eastAsiaTheme="minorEastAsia" w:hAnsiTheme="minorEastAsia" w:hint="eastAsia"/>
          <w:color w:val="000000" w:themeColor="text1"/>
          <w:sz w:val="28"/>
          <w:szCs w:val="28"/>
        </w:rPr>
        <w:t>为长远规划山东国际糖酒会的</w:t>
      </w:r>
      <w:r w:rsidR="00A25877" w:rsidRPr="00487ED7">
        <w:rPr>
          <w:rFonts w:asciiTheme="minorEastAsia" w:eastAsiaTheme="minorEastAsia" w:hAnsiTheme="minorEastAsia" w:hint="eastAsia"/>
          <w:color w:val="000000" w:themeColor="text1"/>
          <w:sz w:val="28"/>
          <w:szCs w:val="28"/>
        </w:rPr>
        <w:t>未来</w:t>
      </w:r>
      <w:r w:rsidR="002C34D7" w:rsidRPr="00487ED7">
        <w:rPr>
          <w:rFonts w:asciiTheme="minorEastAsia" w:eastAsiaTheme="minorEastAsia" w:hAnsiTheme="minorEastAsia" w:hint="eastAsia"/>
          <w:color w:val="000000" w:themeColor="text1"/>
          <w:sz w:val="28"/>
          <w:szCs w:val="28"/>
        </w:rPr>
        <w:t>，</w:t>
      </w:r>
      <w:r w:rsidR="00F46F36" w:rsidRPr="00487ED7">
        <w:rPr>
          <w:rFonts w:asciiTheme="minorEastAsia" w:eastAsiaTheme="minorEastAsia" w:hAnsiTheme="minorEastAsia" w:hint="eastAsia"/>
          <w:color w:val="000000" w:themeColor="text1"/>
          <w:sz w:val="28"/>
          <w:szCs w:val="28"/>
        </w:rPr>
        <w:t>给</w:t>
      </w:r>
      <w:r w:rsidR="00183F29" w:rsidRPr="00487ED7">
        <w:rPr>
          <w:rFonts w:asciiTheme="minorEastAsia" w:eastAsiaTheme="minorEastAsia" w:hAnsiTheme="minorEastAsia" w:hint="eastAsia"/>
          <w:color w:val="000000" w:themeColor="text1"/>
          <w:sz w:val="28"/>
          <w:szCs w:val="28"/>
        </w:rPr>
        <w:t>广大展商及观众提供更加便捷、专业、</w:t>
      </w:r>
      <w:r w:rsidR="00F46F36" w:rsidRPr="00487ED7">
        <w:rPr>
          <w:rFonts w:asciiTheme="minorEastAsia" w:eastAsiaTheme="minorEastAsia" w:hAnsiTheme="minorEastAsia" w:hint="eastAsia"/>
          <w:color w:val="000000" w:themeColor="text1"/>
          <w:sz w:val="28"/>
          <w:szCs w:val="28"/>
        </w:rPr>
        <w:t>高效</w:t>
      </w:r>
      <w:r w:rsidR="00183F29" w:rsidRPr="00487ED7">
        <w:rPr>
          <w:rFonts w:asciiTheme="minorEastAsia" w:eastAsiaTheme="minorEastAsia" w:hAnsiTheme="minorEastAsia" w:hint="eastAsia"/>
          <w:color w:val="000000" w:themeColor="text1"/>
          <w:sz w:val="28"/>
          <w:szCs w:val="28"/>
        </w:rPr>
        <w:t>的</w:t>
      </w:r>
      <w:r w:rsidR="00F46F36" w:rsidRPr="00487ED7">
        <w:rPr>
          <w:rFonts w:asciiTheme="minorEastAsia" w:eastAsiaTheme="minorEastAsia" w:hAnsiTheme="minorEastAsia" w:hint="eastAsia"/>
          <w:color w:val="000000" w:themeColor="text1"/>
          <w:sz w:val="28"/>
          <w:szCs w:val="28"/>
        </w:rPr>
        <w:t>展会交流</w:t>
      </w:r>
      <w:r w:rsidR="00183F29" w:rsidRPr="00487ED7">
        <w:rPr>
          <w:rFonts w:asciiTheme="minorEastAsia" w:eastAsiaTheme="minorEastAsia" w:hAnsiTheme="minorEastAsia" w:hint="eastAsia"/>
          <w:color w:val="000000" w:themeColor="text1"/>
          <w:sz w:val="28"/>
          <w:szCs w:val="28"/>
        </w:rPr>
        <w:t>平台，</w:t>
      </w:r>
      <w:r w:rsidR="00A022D5" w:rsidRPr="00487ED7">
        <w:rPr>
          <w:rFonts w:asciiTheme="minorEastAsia" w:eastAsiaTheme="minorEastAsia" w:hAnsiTheme="minorEastAsia" w:hint="eastAsia"/>
          <w:color w:val="000000" w:themeColor="text1"/>
          <w:sz w:val="28"/>
          <w:szCs w:val="28"/>
        </w:rPr>
        <w:t>组委会决定将</w:t>
      </w:r>
      <w:r w:rsidR="00854FA6" w:rsidRPr="00487ED7">
        <w:rPr>
          <w:rFonts w:asciiTheme="minorEastAsia" w:eastAsiaTheme="minorEastAsia" w:hAnsiTheme="minorEastAsia" w:hint="eastAsia"/>
          <w:color w:val="000000" w:themeColor="text1"/>
          <w:sz w:val="28"/>
          <w:szCs w:val="28"/>
        </w:rPr>
        <w:t>2019第13届山东国际糖酒会</w:t>
      </w:r>
      <w:r w:rsidR="00D419FF" w:rsidRPr="00487ED7">
        <w:rPr>
          <w:rFonts w:asciiTheme="minorEastAsia" w:eastAsiaTheme="minorEastAsia" w:hAnsiTheme="minorEastAsia" w:hint="eastAsia"/>
          <w:color w:val="000000" w:themeColor="text1"/>
          <w:sz w:val="28"/>
          <w:szCs w:val="28"/>
        </w:rPr>
        <w:t>移师新建落成的</w:t>
      </w:r>
      <w:r w:rsidR="003626CE">
        <w:rPr>
          <w:rFonts w:asciiTheme="minorEastAsia" w:eastAsiaTheme="minorEastAsia" w:hAnsiTheme="minorEastAsia" w:hint="eastAsia"/>
          <w:color w:val="000000" w:themeColor="text1"/>
          <w:sz w:val="28"/>
          <w:szCs w:val="28"/>
        </w:rPr>
        <w:t>山东</w:t>
      </w:r>
      <w:r w:rsidR="002C34D7" w:rsidRPr="00487ED7">
        <w:rPr>
          <w:rFonts w:asciiTheme="minorEastAsia" w:eastAsiaTheme="minorEastAsia" w:hAnsiTheme="minorEastAsia" w:hint="eastAsia"/>
          <w:color w:val="000000" w:themeColor="text1"/>
          <w:sz w:val="28"/>
          <w:szCs w:val="28"/>
        </w:rPr>
        <w:t>国际</w:t>
      </w:r>
      <w:r w:rsidR="00F46F36" w:rsidRPr="00487ED7">
        <w:rPr>
          <w:rFonts w:asciiTheme="minorEastAsia" w:eastAsiaTheme="minorEastAsia" w:hAnsiTheme="minorEastAsia" w:hint="eastAsia"/>
          <w:color w:val="000000" w:themeColor="text1"/>
          <w:sz w:val="28"/>
          <w:szCs w:val="28"/>
        </w:rPr>
        <w:t>会展中心</w:t>
      </w:r>
      <w:r w:rsidR="00A022D5" w:rsidRPr="00487ED7">
        <w:rPr>
          <w:rFonts w:asciiTheme="minorEastAsia" w:eastAsiaTheme="minorEastAsia" w:hAnsiTheme="minorEastAsia" w:hint="eastAsia"/>
          <w:color w:val="000000" w:themeColor="text1"/>
          <w:sz w:val="28"/>
          <w:szCs w:val="28"/>
        </w:rPr>
        <w:t>。</w:t>
      </w:r>
    </w:p>
    <w:p w:rsidR="00E67CE5" w:rsidRPr="00487ED7" w:rsidRDefault="00DA41DC"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“新展馆、新</w:t>
      </w:r>
      <w:r w:rsidR="00F46F36" w:rsidRPr="00487ED7">
        <w:rPr>
          <w:rFonts w:asciiTheme="minorEastAsia" w:eastAsiaTheme="minorEastAsia" w:hAnsiTheme="minorEastAsia" w:hint="eastAsia"/>
          <w:color w:val="000000" w:themeColor="text1"/>
          <w:sz w:val="28"/>
          <w:szCs w:val="28"/>
        </w:rPr>
        <w:t>突破</w:t>
      </w:r>
      <w:r w:rsidR="00EC2FB7" w:rsidRPr="00487ED7">
        <w:rPr>
          <w:rFonts w:asciiTheme="minorEastAsia" w:eastAsiaTheme="minorEastAsia" w:hAnsiTheme="minorEastAsia" w:hint="eastAsia"/>
          <w:color w:val="000000" w:themeColor="text1"/>
          <w:sz w:val="28"/>
          <w:szCs w:val="28"/>
        </w:rPr>
        <w:t>、新内涵</w:t>
      </w:r>
      <w:r w:rsidR="00F46F36" w:rsidRPr="00487ED7">
        <w:rPr>
          <w:rFonts w:asciiTheme="minorEastAsia" w:eastAsiaTheme="minorEastAsia" w:hAnsiTheme="minorEastAsia" w:hint="eastAsia"/>
          <w:color w:val="000000" w:themeColor="text1"/>
          <w:sz w:val="28"/>
          <w:szCs w:val="28"/>
        </w:rPr>
        <w:t>”，</w:t>
      </w:r>
      <w:r w:rsidR="00C660DD" w:rsidRPr="00487ED7">
        <w:rPr>
          <w:rFonts w:asciiTheme="minorEastAsia" w:eastAsiaTheme="minorEastAsia" w:hAnsiTheme="minorEastAsia" w:hint="eastAsia"/>
          <w:color w:val="000000" w:themeColor="text1"/>
          <w:sz w:val="28"/>
          <w:szCs w:val="28"/>
        </w:rPr>
        <w:t>组委会</w:t>
      </w:r>
      <w:r w:rsidR="00A25877" w:rsidRPr="00487ED7">
        <w:rPr>
          <w:rFonts w:asciiTheme="minorEastAsia" w:eastAsiaTheme="minorEastAsia" w:hAnsiTheme="minorEastAsia" w:hint="eastAsia"/>
          <w:color w:val="000000" w:themeColor="text1"/>
          <w:sz w:val="28"/>
          <w:szCs w:val="28"/>
        </w:rPr>
        <w:t>将</w:t>
      </w:r>
      <w:r w:rsidR="003E4A8A" w:rsidRPr="00487ED7">
        <w:rPr>
          <w:rFonts w:asciiTheme="minorEastAsia" w:eastAsiaTheme="minorEastAsia" w:hAnsiTheme="minorEastAsia" w:hint="eastAsia"/>
          <w:color w:val="000000" w:themeColor="text1"/>
          <w:sz w:val="28"/>
          <w:szCs w:val="28"/>
        </w:rPr>
        <w:t>更加专注品牌化、专业化和国际化的提升和创新，无论是</w:t>
      </w:r>
      <w:r w:rsidR="002C34D7" w:rsidRPr="00487ED7">
        <w:rPr>
          <w:rFonts w:asciiTheme="minorEastAsia" w:eastAsiaTheme="minorEastAsia" w:hAnsiTheme="minorEastAsia" w:hint="eastAsia"/>
          <w:color w:val="000000" w:themeColor="text1"/>
          <w:sz w:val="28"/>
          <w:szCs w:val="28"/>
        </w:rPr>
        <w:t>展会规模、</w:t>
      </w:r>
      <w:r w:rsidR="003E4A8A" w:rsidRPr="00487ED7">
        <w:rPr>
          <w:rFonts w:asciiTheme="minorEastAsia" w:eastAsiaTheme="minorEastAsia" w:hAnsiTheme="minorEastAsia" w:hint="eastAsia"/>
          <w:color w:val="000000" w:themeColor="text1"/>
          <w:sz w:val="28"/>
          <w:szCs w:val="28"/>
        </w:rPr>
        <w:t>展商展品、观众数量、</w:t>
      </w:r>
      <w:r w:rsidR="00F46F36" w:rsidRPr="00487ED7">
        <w:rPr>
          <w:rFonts w:asciiTheme="minorEastAsia" w:eastAsiaTheme="minorEastAsia" w:hAnsiTheme="minorEastAsia" w:hint="eastAsia"/>
          <w:color w:val="000000" w:themeColor="text1"/>
          <w:sz w:val="28"/>
          <w:szCs w:val="28"/>
        </w:rPr>
        <w:t>宣传推广</w:t>
      </w:r>
      <w:r w:rsidR="003E4A8A" w:rsidRPr="00487ED7">
        <w:rPr>
          <w:rFonts w:asciiTheme="minorEastAsia" w:eastAsiaTheme="minorEastAsia" w:hAnsiTheme="minorEastAsia" w:hint="eastAsia"/>
          <w:color w:val="000000" w:themeColor="text1"/>
          <w:sz w:val="28"/>
          <w:szCs w:val="28"/>
        </w:rPr>
        <w:t>、</w:t>
      </w:r>
      <w:r w:rsidR="00F46F36" w:rsidRPr="00487ED7">
        <w:rPr>
          <w:rFonts w:asciiTheme="minorEastAsia" w:eastAsiaTheme="minorEastAsia" w:hAnsiTheme="minorEastAsia" w:hint="eastAsia"/>
          <w:color w:val="000000" w:themeColor="text1"/>
          <w:sz w:val="28"/>
          <w:szCs w:val="28"/>
        </w:rPr>
        <w:t>文化交流、</w:t>
      </w:r>
      <w:r w:rsidR="003E4A8A" w:rsidRPr="00487ED7">
        <w:rPr>
          <w:rFonts w:asciiTheme="minorEastAsia" w:eastAsiaTheme="minorEastAsia" w:hAnsiTheme="minorEastAsia" w:hint="eastAsia"/>
          <w:color w:val="000000" w:themeColor="text1"/>
          <w:sz w:val="28"/>
          <w:szCs w:val="28"/>
        </w:rPr>
        <w:lastRenderedPageBreak/>
        <w:t>配套服务等方面</w:t>
      </w:r>
      <w:r w:rsidR="00B0634B" w:rsidRPr="00487ED7">
        <w:rPr>
          <w:rFonts w:asciiTheme="minorEastAsia" w:eastAsiaTheme="minorEastAsia" w:hAnsiTheme="minorEastAsia" w:hint="eastAsia"/>
          <w:color w:val="000000" w:themeColor="text1"/>
          <w:sz w:val="28"/>
          <w:szCs w:val="28"/>
        </w:rPr>
        <w:t>将</w:t>
      </w:r>
      <w:r w:rsidR="003E4A8A" w:rsidRPr="00487ED7">
        <w:rPr>
          <w:rFonts w:asciiTheme="minorEastAsia" w:eastAsiaTheme="minorEastAsia" w:hAnsiTheme="minorEastAsia" w:hint="eastAsia"/>
          <w:color w:val="000000" w:themeColor="text1"/>
          <w:sz w:val="28"/>
          <w:szCs w:val="28"/>
        </w:rPr>
        <w:t>给</w:t>
      </w:r>
      <w:r w:rsidR="00F46F36" w:rsidRPr="00487ED7">
        <w:rPr>
          <w:rFonts w:asciiTheme="minorEastAsia" w:eastAsiaTheme="minorEastAsia" w:hAnsiTheme="minorEastAsia" w:hint="eastAsia"/>
          <w:color w:val="000000" w:themeColor="text1"/>
          <w:sz w:val="28"/>
          <w:szCs w:val="28"/>
        </w:rPr>
        <w:t>行业</w:t>
      </w:r>
      <w:r w:rsidR="003E4A8A" w:rsidRPr="00487ED7">
        <w:rPr>
          <w:rFonts w:asciiTheme="minorEastAsia" w:eastAsiaTheme="minorEastAsia" w:hAnsiTheme="minorEastAsia" w:hint="eastAsia"/>
          <w:color w:val="000000" w:themeColor="text1"/>
          <w:sz w:val="28"/>
          <w:szCs w:val="28"/>
        </w:rPr>
        <w:t>带来全新的体验</w:t>
      </w:r>
      <w:r w:rsidR="00D13F08" w:rsidRPr="00487ED7">
        <w:rPr>
          <w:rFonts w:asciiTheme="minorEastAsia" w:eastAsiaTheme="minorEastAsia" w:hAnsiTheme="minorEastAsia" w:hint="eastAsia"/>
          <w:color w:val="000000" w:themeColor="text1"/>
          <w:sz w:val="28"/>
          <w:szCs w:val="28"/>
        </w:rPr>
        <w:t>，</w:t>
      </w:r>
      <w:r w:rsidR="00A25877" w:rsidRPr="00487ED7">
        <w:rPr>
          <w:rFonts w:asciiTheme="minorEastAsia" w:eastAsiaTheme="minorEastAsia" w:hAnsiTheme="minorEastAsia" w:hint="eastAsia"/>
          <w:color w:val="000000" w:themeColor="text1"/>
          <w:sz w:val="28"/>
          <w:szCs w:val="28"/>
        </w:rPr>
        <w:t>使</w:t>
      </w:r>
      <w:r w:rsidR="00F46F36" w:rsidRPr="00487ED7">
        <w:rPr>
          <w:rFonts w:asciiTheme="minorEastAsia" w:eastAsiaTheme="minorEastAsia" w:hAnsiTheme="minorEastAsia" w:hint="eastAsia"/>
          <w:color w:val="000000" w:themeColor="text1"/>
          <w:sz w:val="28"/>
          <w:szCs w:val="28"/>
        </w:rPr>
        <w:t>山东国际糖酒会成为企业</w:t>
      </w:r>
      <w:r w:rsidR="007676B2" w:rsidRPr="00487ED7">
        <w:rPr>
          <w:rFonts w:asciiTheme="minorEastAsia" w:eastAsiaTheme="minorEastAsia" w:hAnsiTheme="minorEastAsia" w:hint="eastAsia"/>
          <w:color w:val="000000" w:themeColor="text1"/>
          <w:sz w:val="28"/>
          <w:szCs w:val="28"/>
        </w:rPr>
        <w:t>展示品牌的舞台,捕捉商机的风口,</w:t>
      </w:r>
      <w:r w:rsidR="00E23419" w:rsidRPr="00487ED7">
        <w:rPr>
          <w:rFonts w:asciiTheme="minorEastAsia" w:eastAsiaTheme="minorEastAsia" w:hAnsiTheme="minorEastAsia" w:hint="eastAsia"/>
          <w:color w:val="000000" w:themeColor="text1"/>
          <w:sz w:val="28"/>
          <w:szCs w:val="28"/>
        </w:rPr>
        <w:t>开拓</w:t>
      </w:r>
      <w:r w:rsidR="00A25877" w:rsidRPr="00487ED7">
        <w:rPr>
          <w:rFonts w:asciiTheme="minorEastAsia" w:eastAsiaTheme="minorEastAsia" w:hAnsiTheme="minorEastAsia" w:hint="eastAsia"/>
          <w:color w:val="000000" w:themeColor="text1"/>
          <w:sz w:val="28"/>
          <w:szCs w:val="28"/>
        </w:rPr>
        <w:t>北方市场</w:t>
      </w:r>
      <w:r w:rsidR="00E23419" w:rsidRPr="00487ED7">
        <w:rPr>
          <w:rFonts w:asciiTheme="minorEastAsia" w:eastAsiaTheme="minorEastAsia" w:hAnsiTheme="minorEastAsia" w:hint="eastAsia"/>
          <w:color w:val="000000" w:themeColor="text1"/>
          <w:sz w:val="28"/>
          <w:szCs w:val="28"/>
        </w:rPr>
        <w:t>的必选平台。</w:t>
      </w:r>
    </w:p>
    <w:p w:rsidR="00A6561D" w:rsidRPr="00487ED7" w:rsidRDefault="00A6561D" w:rsidP="00A6561D">
      <w:pPr>
        <w:pStyle w:val="a8"/>
        <w:numPr>
          <w:ilvl w:val="0"/>
          <w:numId w:val="18"/>
        </w:numPr>
        <w:spacing w:after="0" w:line="520" w:lineRule="exact"/>
        <w:ind w:firstLineChars="0"/>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展团类：</w:t>
      </w:r>
    </w:p>
    <w:p w:rsidR="00A6561D" w:rsidRPr="00487ED7" w:rsidRDefault="00A6561D" w:rsidP="00A6561D">
      <w:pPr>
        <w:pStyle w:val="a8"/>
        <w:spacing w:after="0" w:line="520" w:lineRule="exact"/>
        <w:ind w:left="720" w:firstLineChars="0" w:firstLine="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境外展团；境内省（市、区、县）名优产品区。</w:t>
      </w:r>
    </w:p>
    <w:p w:rsidR="00752840" w:rsidRPr="00487ED7" w:rsidRDefault="00752840" w:rsidP="006201F2">
      <w:pPr>
        <w:pStyle w:val="a8"/>
        <w:numPr>
          <w:ilvl w:val="0"/>
          <w:numId w:val="18"/>
        </w:numPr>
        <w:spacing w:after="0" w:line="520" w:lineRule="exact"/>
        <w:ind w:firstLineChars="0"/>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食品类：</w:t>
      </w:r>
    </w:p>
    <w:p w:rsidR="00D419FF" w:rsidRPr="00487ED7" w:rsidRDefault="00D419FF" w:rsidP="00002EC4">
      <w:pPr>
        <w:pStyle w:val="a8"/>
        <w:spacing w:after="0" w:line="520" w:lineRule="exact"/>
        <w:ind w:left="720" w:firstLineChars="0" w:firstLine="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休闲食品区；饮品饮料区；品牌农产品区；粮油及调味品区；</w:t>
      </w:r>
    </w:p>
    <w:p w:rsidR="00D419FF" w:rsidRPr="00487ED7" w:rsidRDefault="00D419FF" w:rsidP="00002EC4">
      <w:pPr>
        <w:pStyle w:val="a8"/>
        <w:spacing w:after="0" w:line="520" w:lineRule="exact"/>
        <w:ind w:left="720" w:firstLineChars="0" w:firstLine="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综合食品区</w:t>
      </w:r>
      <w:r w:rsidR="00752840" w:rsidRPr="00487ED7">
        <w:rPr>
          <w:rFonts w:asciiTheme="minorEastAsia" w:eastAsiaTheme="minorEastAsia" w:hAnsiTheme="minorEastAsia" w:hint="eastAsia"/>
          <w:color w:val="000000" w:themeColor="text1"/>
          <w:sz w:val="28"/>
          <w:szCs w:val="28"/>
        </w:rPr>
        <w:t>。</w:t>
      </w:r>
    </w:p>
    <w:p w:rsidR="00752840" w:rsidRPr="00487ED7" w:rsidRDefault="001266F3" w:rsidP="00002EC4">
      <w:pPr>
        <w:pStyle w:val="a8"/>
        <w:numPr>
          <w:ilvl w:val="0"/>
          <w:numId w:val="18"/>
        </w:numPr>
        <w:spacing w:after="0" w:line="520" w:lineRule="exact"/>
        <w:ind w:firstLineChars="0"/>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酒水类</w:t>
      </w:r>
      <w:r w:rsidR="00752840" w:rsidRPr="00487ED7">
        <w:rPr>
          <w:rFonts w:asciiTheme="minorEastAsia" w:eastAsiaTheme="minorEastAsia" w:hAnsiTheme="minorEastAsia" w:hint="eastAsia"/>
          <w:b/>
          <w:color w:val="000000" w:themeColor="text1"/>
          <w:sz w:val="28"/>
          <w:szCs w:val="28"/>
        </w:rPr>
        <w:t>：</w:t>
      </w:r>
    </w:p>
    <w:p w:rsidR="00D419FF" w:rsidRPr="00487ED7" w:rsidRDefault="00D419FF" w:rsidP="00002EC4">
      <w:pPr>
        <w:pStyle w:val="a8"/>
        <w:spacing w:after="0" w:line="520" w:lineRule="exact"/>
        <w:ind w:left="720" w:firstLineChars="0" w:firstLine="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白酒展区；国际烈酒及葡萄酒区；综合酒类区</w:t>
      </w:r>
      <w:r w:rsidR="00752840" w:rsidRPr="00487ED7">
        <w:rPr>
          <w:rFonts w:asciiTheme="minorEastAsia" w:eastAsiaTheme="minorEastAsia" w:hAnsiTheme="minorEastAsia" w:hint="eastAsia"/>
          <w:color w:val="000000" w:themeColor="text1"/>
          <w:sz w:val="28"/>
          <w:szCs w:val="28"/>
        </w:rPr>
        <w:t>。</w:t>
      </w:r>
    </w:p>
    <w:p w:rsidR="00D419FF" w:rsidRPr="00487ED7" w:rsidRDefault="00D419FF" w:rsidP="00002EC4">
      <w:pPr>
        <w:pStyle w:val="a8"/>
        <w:numPr>
          <w:ilvl w:val="0"/>
          <w:numId w:val="18"/>
        </w:numPr>
        <w:spacing w:after="0" w:line="520" w:lineRule="exact"/>
        <w:ind w:firstLineChars="0"/>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食品包装机械/灌装设备及冷链物流类</w:t>
      </w:r>
      <w:r w:rsidR="00394D21" w:rsidRPr="00487ED7">
        <w:rPr>
          <w:rFonts w:asciiTheme="minorEastAsia" w:eastAsiaTheme="minorEastAsia" w:hAnsiTheme="minorEastAsia" w:hint="eastAsia"/>
          <w:b/>
          <w:color w:val="000000" w:themeColor="text1"/>
          <w:sz w:val="28"/>
          <w:szCs w:val="28"/>
        </w:rPr>
        <w:t>。</w:t>
      </w:r>
    </w:p>
    <w:p w:rsidR="00752840" w:rsidRPr="00487ED7" w:rsidRDefault="00D419FF" w:rsidP="00002EC4">
      <w:pPr>
        <w:pStyle w:val="a8"/>
        <w:numPr>
          <w:ilvl w:val="0"/>
          <w:numId w:val="18"/>
        </w:numPr>
        <w:spacing w:after="0" w:line="520" w:lineRule="exact"/>
        <w:ind w:firstLineChars="0"/>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其他类</w:t>
      </w:r>
      <w:r w:rsidR="00752840" w:rsidRPr="00487ED7">
        <w:rPr>
          <w:rFonts w:asciiTheme="minorEastAsia" w:eastAsiaTheme="minorEastAsia" w:hAnsiTheme="minorEastAsia" w:hint="eastAsia"/>
          <w:b/>
          <w:color w:val="000000" w:themeColor="text1"/>
          <w:sz w:val="28"/>
          <w:szCs w:val="28"/>
        </w:rPr>
        <w:t>：</w:t>
      </w:r>
    </w:p>
    <w:p w:rsidR="001E1059" w:rsidRPr="003127D8" w:rsidRDefault="009B0EB3" w:rsidP="003127D8">
      <w:pPr>
        <w:pStyle w:val="a8"/>
        <w:spacing w:after="0" w:line="520" w:lineRule="exact"/>
        <w:ind w:left="720" w:firstLineChars="0" w:firstLine="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食品</w:t>
      </w:r>
      <w:r w:rsidR="00D419FF" w:rsidRPr="00487ED7">
        <w:rPr>
          <w:rFonts w:asciiTheme="minorEastAsia" w:eastAsiaTheme="minorEastAsia" w:hAnsiTheme="minorEastAsia" w:hint="eastAsia"/>
          <w:color w:val="000000" w:themeColor="text1"/>
          <w:sz w:val="28"/>
          <w:szCs w:val="28"/>
        </w:rPr>
        <w:t>电商及金融服务区；文化互动交流区</w:t>
      </w:r>
      <w:r w:rsidR="00752840" w:rsidRPr="00487ED7">
        <w:rPr>
          <w:rFonts w:asciiTheme="minorEastAsia" w:eastAsiaTheme="minorEastAsia" w:hAnsiTheme="minorEastAsia" w:hint="eastAsia"/>
          <w:color w:val="000000" w:themeColor="text1"/>
          <w:sz w:val="28"/>
          <w:szCs w:val="28"/>
        </w:rPr>
        <w:t>。</w:t>
      </w:r>
    </w:p>
    <w:tbl>
      <w:tblPr>
        <w:tblStyle w:val="a3"/>
        <w:tblW w:w="10454" w:type="dxa"/>
        <w:jc w:val="center"/>
        <w:tblInd w:w="-1067" w:type="dxa"/>
        <w:tblLayout w:type="fixed"/>
        <w:tblLook w:val="04A0" w:firstRow="1" w:lastRow="0" w:firstColumn="1" w:lastColumn="0" w:noHBand="0" w:noVBand="1"/>
      </w:tblPr>
      <w:tblGrid>
        <w:gridCol w:w="1637"/>
        <w:gridCol w:w="1746"/>
        <w:gridCol w:w="1010"/>
        <w:gridCol w:w="6061"/>
      </w:tblGrid>
      <w:tr w:rsidR="00487ED7" w:rsidRPr="00487ED7" w:rsidTr="00965EFF">
        <w:trPr>
          <w:trHeight w:val="213"/>
          <w:jc w:val="center"/>
        </w:trPr>
        <w:tc>
          <w:tcPr>
            <w:tcW w:w="1637" w:type="dxa"/>
            <w:vAlign w:val="center"/>
          </w:tcPr>
          <w:p w:rsidR="00965EFF" w:rsidRPr="00487ED7" w:rsidRDefault="00965EFF" w:rsidP="00926394">
            <w:pPr>
              <w:spacing w:after="0" w:line="560" w:lineRule="exact"/>
              <w:jc w:val="center"/>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类 型</w:t>
            </w:r>
          </w:p>
        </w:tc>
        <w:tc>
          <w:tcPr>
            <w:tcW w:w="1746" w:type="dxa"/>
            <w:vAlign w:val="center"/>
          </w:tcPr>
          <w:p w:rsidR="00965EFF" w:rsidRPr="00487ED7" w:rsidRDefault="00965EFF" w:rsidP="00926394">
            <w:pPr>
              <w:spacing w:after="0" w:line="560" w:lineRule="exact"/>
              <w:jc w:val="center"/>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报 价</w:t>
            </w:r>
          </w:p>
        </w:tc>
        <w:tc>
          <w:tcPr>
            <w:tcW w:w="1010" w:type="dxa"/>
            <w:vAlign w:val="center"/>
          </w:tcPr>
          <w:p w:rsidR="00965EFF" w:rsidRPr="00487ED7" w:rsidRDefault="00965EFF" w:rsidP="00926394">
            <w:pPr>
              <w:spacing w:after="0" w:line="560" w:lineRule="exact"/>
              <w:jc w:val="center"/>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规 格</w:t>
            </w:r>
          </w:p>
        </w:tc>
        <w:tc>
          <w:tcPr>
            <w:tcW w:w="6061" w:type="dxa"/>
            <w:vAlign w:val="center"/>
          </w:tcPr>
          <w:p w:rsidR="00965EFF" w:rsidRPr="00487ED7" w:rsidRDefault="00965EFF" w:rsidP="00926394">
            <w:pPr>
              <w:spacing w:after="0" w:line="560" w:lineRule="exact"/>
              <w:jc w:val="center"/>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备 注</w:t>
            </w:r>
          </w:p>
        </w:tc>
      </w:tr>
      <w:tr w:rsidR="00487ED7" w:rsidRPr="00487ED7" w:rsidTr="00965EFF">
        <w:trPr>
          <w:trHeight w:val="871"/>
          <w:jc w:val="center"/>
        </w:trPr>
        <w:tc>
          <w:tcPr>
            <w:tcW w:w="1637" w:type="dxa"/>
            <w:vAlign w:val="center"/>
          </w:tcPr>
          <w:p w:rsidR="00965EFF" w:rsidRPr="00487ED7" w:rsidRDefault="00965EFF" w:rsidP="00926394">
            <w:pPr>
              <w:spacing w:after="0" w:line="560" w:lineRule="exact"/>
              <w:jc w:val="center"/>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光 地</w:t>
            </w:r>
          </w:p>
        </w:tc>
        <w:tc>
          <w:tcPr>
            <w:tcW w:w="1746" w:type="dxa"/>
            <w:vAlign w:val="center"/>
          </w:tcPr>
          <w:p w:rsidR="00965EFF" w:rsidRPr="00487ED7" w:rsidRDefault="00965EFF" w:rsidP="00926394">
            <w:pPr>
              <w:spacing w:after="0" w:line="560" w:lineRule="exact"/>
              <w:jc w:val="center"/>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880元/㎡</w:t>
            </w:r>
          </w:p>
        </w:tc>
        <w:tc>
          <w:tcPr>
            <w:tcW w:w="1010" w:type="dxa"/>
            <w:vAlign w:val="center"/>
          </w:tcPr>
          <w:p w:rsidR="00965EFF" w:rsidRPr="00487ED7" w:rsidRDefault="00965EFF" w:rsidP="00926394">
            <w:pPr>
              <w:spacing w:after="0" w:line="560" w:lineRule="exact"/>
              <w:jc w:val="center"/>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36㎡起</w:t>
            </w:r>
          </w:p>
        </w:tc>
        <w:tc>
          <w:tcPr>
            <w:tcW w:w="6061" w:type="dxa"/>
            <w:vAlign w:val="center"/>
          </w:tcPr>
          <w:p w:rsidR="00965EFF" w:rsidRPr="00487ED7" w:rsidRDefault="00965EFF" w:rsidP="00926394">
            <w:pPr>
              <w:spacing w:after="0" w:line="400" w:lineRule="exact"/>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组委会为展商提供空地，展商可自行设计、搭建及配置所需物品，11月10日前向组委会提供搭建图，审核成功后可搭建。</w:t>
            </w:r>
          </w:p>
        </w:tc>
      </w:tr>
      <w:tr w:rsidR="00487ED7" w:rsidRPr="00487ED7" w:rsidTr="00965EFF">
        <w:trPr>
          <w:trHeight w:val="467"/>
          <w:jc w:val="center"/>
        </w:trPr>
        <w:tc>
          <w:tcPr>
            <w:tcW w:w="1637" w:type="dxa"/>
            <w:vAlign w:val="center"/>
          </w:tcPr>
          <w:p w:rsidR="003867B3" w:rsidRPr="00487ED7" w:rsidRDefault="003867B3" w:rsidP="00926394">
            <w:pPr>
              <w:spacing w:after="0" w:line="560" w:lineRule="exact"/>
              <w:jc w:val="center"/>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豪 标</w:t>
            </w:r>
          </w:p>
        </w:tc>
        <w:tc>
          <w:tcPr>
            <w:tcW w:w="1746" w:type="dxa"/>
            <w:vAlign w:val="center"/>
          </w:tcPr>
          <w:p w:rsidR="003867B3" w:rsidRPr="00487ED7" w:rsidRDefault="003867B3" w:rsidP="00926394">
            <w:pPr>
              <w:spacing w:after="0" w:line="560" w:lineRule="exact"/>
              <w:jc w:val="center"/>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8800元/个</w:t>
            </w:r>
          </w:p>
        </w:tc>
        <w:tc>
          <w:tcPr>
            <w:tcW w:w="1010" w:type="dxa"/>
            <w:vMerge w:val="restart"/>
            <w:vAlign w:val="center"/>
          </w:tcPr>
          <w:p w:rsidR="003867B3" w:rsidRPr="00487ED7" w:rsidRDefault="003867B3" w:rsidP="00687CEF">
            <w:pPr>
              <w:spacing w:after="0" w:line="560" w:lineRule="exact"/>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3</w:t>
            </w:r>
            <w:r w:rsidR="00687CEF" w:rsidRPr="00487ED7">
              <w:rPr>
                <w:rFonts w:asciiTheme="minorEastAsia" w:eastAsiaTheme="minorEastAsia" w:hAnsiTheme="minorEastAsia" w:hint="eastAsia"/>
                <w:color w:val="000000" w:themeColor="text1"/>
                <w:sz w:val="24"/>
                <w:szCs w:val="24"/>
              </w:rPr>
              <w:t>m</w:t>
            </w:r>
            <w:r w:rsidRPr="00487ED7">
              <w:rPr>
                <w:rFonts w:asciiTheme="minorEastAsia" w:eastAsiaTheme="minorEastAsia" w:hAnsiTheme="minorEastAsia" w:hint="eastAsia"/>
                <w:color w:val="000000" w:themeColor="text1"/>
                <w:sz w:val="24"/>
                <w:szCs w:val="24"/>
              </w:rPr>
              <w:t>*3</w:t>
            </w:r>
            <w:r w:rsidR="00687CEF" w:rsidRPr="00487ED7">
              <w:rPr>
                <w:rFonts w:asciiTheme="minorEastAsia" w:eastAsiaTheme="minorEastAsia" w:hAnsiTheme="minorEastAsia" w:hint="eastAsia"/>
                <w:color w:val="000000" w:themeColor="text1"/>
                <w:sz w:val="24"/>
                <w:szCs w:val="24"/>
              </w:rPr>
              <w:t>m</w:t>
            </w:r>
          </w:p>
        </w:tc>
        <w:tc>
          <w:tcPr>
            <w:tcW w:w="6061" w:type="dxa"/>
            <w:vAlign w:val="center"/>
          </w:tcPr>
          <w:p w:rsidR="003867B3" w:rsidRPr="00487ED7" w:rsidRDefault="003867B3" w:rsidP="00926394">
            <w:pPr>
              <w:spacing w:after="0" w:line="560" w:lineRule="exact"/>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配置：含搭建、桌椅、货架、画面、地毯</w:t>
            </w:r>
            <w:r w:rsidR="008635D8" w:rsidRPr="00487ED7">
              <w:rPr>
                <w:rFonts w:asciiTheme="minorEastAsia" w:eastAsiaTheme="minorEastAsia" w:hAnsiTheme="minorEastAsia" w:hint="eastAsia"/>
                <w:color w:val="000000" w:themeColor="text1"/>
                <w:sz w:val="24"/>
                <w:szCs w:val="24"/>
              </w:rPr>
              <w:t>。</w:t>
            </w:r>
          </w:p>
        </w:tc>
      </w:tr>
      <w:tr w:rsidR="00487ED7" w:rsidRPr="00487ED7" w:rsidTr="00965EFF">
        <w:trPr>
          <w:trHeight w:val="200"/>
          <w:jc w:val="center"/>
        </w:trPr>
        <w:tc>
          <w:tcPr>
            <w:tcW w:w="1637" w:type="dxa"/>
            <w:vAlign w:val="center"/>
          </w:tcPr>
          <w:p w:rsidR="003867B3" w:rsidRPr="00487ED7" w:rsidRDefault="003867B3" w:rsidP="00926394">
            <w:pPr>
              <w:spacing w:after="0" w:line="560" w:lineRule="exact"/>
              <w:jc w:val="center"/>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标 变</w:t>
            </w:r>
          </w:p>
        </w:tc>
        <w:tc>
          <w:tcPr>
            <w:tcW w:w="1746" w:type="dxa"/>
            <w:vAlign w:val="center"/>
          </w:tcPr>
          <w:p w:rsidR="003867B3" w:rsidRPr="00487ED7" w:rsidRDefault="003867B3" w:rsidP="00926394">
            <w:pPr>
              <w:spacing w:after="0" w:line="560" w:lineRule="exact"/>
              <w:jc w:val="center"/>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6800元/个</w:t>
            </w:r>
          </w:p>
        </w:tc>
        <w:tc>
          <w:tcPr>
            <w:tcW w:w="1010" w:type="dxa"/>
            <w:vMerge/>
            <w:vAlign w:val="center"/>
          </w:tcPr>
          <w:p w:rsidR="003867B3" w:rsidRPr="00487ED7" w:rsidRDefault="003867B3" w:rsidP="00926394">
            <w:pPr>
              <w:spacing w:after="0" w:line="560" w:lineRule="exact"/>
              <w:jc w:val="center"/>
              <w:rPr>
                <w:rFonts w:asciiTheme="minorEastAsia" w:eastAsiaTheme="minorEastAsia" w:hAnsiTheme="minorEastAsia"/>
                <w:color w:val="000000" w:themeColor="text1"/>
                <w:sz w:val="24"/>
                <w:szCs w:val="24"/>
              </w:rPr>
            </w:pPr>
          </w:p>
        </w:tc>
        <w:tc>
          <w:tcPr>
            <w:tcW w:w="6061" w:type="dxa"/>
            <w:vAlign w:val="center"/>
          </w:tcPr>
          <w:p w:rsidR="003867B3" w:rsidRPr="00487ED7" w:rsidRDefault="003867B3" w:rsidP="00926394">
            <w:pPr>
              <w:spacing w:after="0" w:line="560" w:lineRule="exact"/>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配置：标展基础上增加2.4M*1M广告位含画面制作。</w:t>
            </w:r>
          </w:p>
        </w:tc>
      </w:tr>
      <w:tr w:rsidR="00487ED7" w:rsidRPr="00487ED7" w:rsidTr="00965EFF">
        <w:trPr>
          <w:trHeight w:val="200"/>
          <w:jc w:val="center"/>
        </w:trPr>
        <w:tc>
          <w:tcPr>
            <w:tcW w:w="1637" w:type="dxa"/>
            <w:vAlign w:val="center"/>
          </w:tcPr>
          <w:p w:rsidR="003867B3" w:rsidRPr="00487ED7" w:rsidRDefault="003867B3" w:rsidP="00926394">
            <w:pPr>
              <w:spacing w:after="0" w:line="560" w:lineRule="exact"/>
              <w:jc w:val="center"/>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标 展</w:t>
            </w:r>
          </w:p>
        </w:tc>
        <w:tc>
          <w:tcPr>
            <w:tcW w:w="1746" w:type="dxa"/>
            <w:vAlign w:val="center"/>
          </w:tcPr>
          <w:p w:rsidR="003867B3" w:rsidRPr="00487ED7" w:rsidRDefault="003867B3" w:rsidP="00926394">
            <w:pPr>
              <w:spacing w:after="0" w:line="560" w:lineRule="exact"/>
              <w:jc w:val="center"/>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5800元/个</w:t>
            </w:r>
          </w:p>
        </w:tc>
        <w:tc>
          <w:tcPr>
            <w:tcW w:w="1010" w:type="dxa"/>
            <w:vMerge/>
            <w:vAlign w:val="center"/>
          </w:tcPr>
          <w:p w:rsidR="003867B3" w:rsidRPr="00487ED7" w:rsidRDefault="003867B3" w:rsidP="00926394">
            <w:pPr>
              <w:spacing w:after="0" w:line="560" w:lineRule="exact"/>
              <w:jc w:val="center"/>
              <w:rPr>
                <w:rFonts w:asciiTheme="minorEastAsia" w:eastAsiaTheme="minorEastAsia" w:hAnsiTheme="minorEastAsia"/>
                <w:color w:val="000000" w:themeColor="text1"/>
                <w:sz w:val="24"/>
                <w:szCs w:val="24"/>
              </w:rPr>
            </w:pPr>
          </w:p>
        </w:tc>
        <w:tc>
          <w:tcPr>
            <w:tcW w:w="6061" w:type="dxa"/>
            <w:vAlign w:val="center"/>
          </w:tcPr>
          <w:p w:rsidR="003867B3" w:rsidRPr="00487ED7" w:rsidRDefault="003867B3" w:rsidP="00926394">
            <w:pPr>
              <w:spacing w:after="0" w:line="560" w:lineRule="exact"/>
              <w:rPr>
                <w:rFonts w:asciiTheme="minorEastAsia" w:eastAsiaTheme="minorEastAsia" w:hAnsiTheme="minorEastAsia"/>
                <w:color w:val="000000" w:themeColor="text1"/>
                <w:w w:val="90"/>
                <w:sz w:val="24"/>
                <w:szCs w:val="24"/>
              </w:rPr>
            </w:pPr>
            <w:r w:rsidRPr="00487ED7">
              <w:rPr>
                <w:rFonts w:asciiTheme="minorEastAsia" w:eastAsiaTheme="minorEastAsia" w:hAnsiTheme="minorEastAsia" w:hint="eastAsia"/>
                <w:color w:val="000000" w:themeColor="text1"/>
                <w:sz w:val="24"/>
                <w:szCs w:val="24"/>
              </w:rPr>
              <w:t>配置：含搭建、桌椅、普通展位、含KT版门楣。</w:t>
            </w:r>
          </w:p>
        </w:tc>
      </w:tr>
      <w:tr w:rsidR="00487ED7" w:rsidRPr="00487ED7" w:rsidTr="00965EFF">
        <w:trPr>
          <w:trHeight w:val="1146"/>
          <w:jc w:val="center"/>
        </w:trPr>
        <w:tc>
          <w:tcPr>
            <w:tcW w:w="1637" w:type="dxa"/>
            <w:vAlign w:val="center"/>
          </w:tcPr>
          <w:p w:rsidR="00965EFF" w:rsidRPr="00487ED7" w:rsidRDefault="00965EFF" w:rsidP="00926394">
            <w:pPr>
              <w:spacing w:after="0" w:line="560" w:lineRule="exact"/>
              <w:jc w:val="center"/>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冠名赞助</w:t>
            </w:r>
          </w:p>
        </w:tc>
        <w:tc>
          <w:tcPr>
            <w:tcW w:w="8817" w:type="dxa"/>
            <w:gridSpan w:val="3"/>
          </w:tcPr>
          <w:p w:rsidR="00965EFF" w:rsidRPr="00487ED7" w:rsidRDefault="00965EFF" w:rsidP="00F8588E">
            <w:pPr>
              <w:spacing w:after="0" w:line="560" w:lineRule="exact"/>
              <w:rPr>
                <w:rFonts w:asciiTheme="minorEastAsia" w:eastAsiaTheme="minorEastAsia" w:hAnsiTheme="minorEastAsia"/>
                <w:color w:val="000000" w:themeColor="text1"/>
                <w:sz w:val="24"/>
                <w:szCs w:val="24"/>
              </w:rPr>
            </w:pPr>
            <w:r w:rsidRPr="00487ED7">
              <w:rPr>
                <w:rFonts w:asciiTheme="minorEastAsia" w:eastAsiaTheme="minorEastAsia" w:hAnsiTheme="minorEastAsia" w:hint="eastAsia"/>
                <w:color w:val="000000" w:themeColor="text1"/>
                <w:sz w:val="24"/>
                <w:szCs w:val="24"/>
              </w:rPr>
              <w:t>免费为参展企业提供冠名、会刊、证件、推荐会、采购商直通车、配套活动等个性化赞助方案。</w:t>
            </w:r>
          </w:p>
        </w:tc>
      </w:tr>
    </w:tbl>
    <w:p w:rsidR="00105DC9" w:rsidRPr="00487ED7" w:rsidRDefault="00105DC9" w:rsidP="00002EC4">
      <w:pPr>
        <w:spacing w:after="0" w:line="520" w:lineRule="exact"/>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t>一、高效精准邀约、专业观众福利多。</w:t>
      </w:r>
    </w:p>
    <w:p w:rsidR="00105DC9" w:rsidRPr="00487ED7" w:rsidRDefault="00105DC9"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相信专业的力量，组委会办展经验丰富、配套服务完善，拥有“50+优秀</w:t>
      </w:r>
    </w:p>
    <w:p w:rsidR="00105DC9" w:rsidRPr="00487ED7" w:rsidRDefault="00105DC9" w:rsidP="00002EC4">
      <w:pPr>
        <w:spacing w:after="0" w:line="520" w:lineRule="exact"/>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省市经销商联络员，100+新媒体、200+行业机构、30万+经销商大数据，根据展商需求定向邀约。专业观众享受专车接送、补助津贴、定向礼品、商务对接及现场签约等福利。</w:t>
      </w:r>
    </w:p>
    <w:p w:rsidR="00105DC9" w:rsidRPr="00487ED7" w:rsidRDefault="002C34D7" w:rsidP="00002EC4">
      <w:pPr>
        <w:spacing w:after="0" w:line="520" w:lineRule="exact"/>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（一）专业观众组织目标</w:t>
      </w:r>
    </w:p>
    <w:p w:rsidR="00105DC9" w:rsidRPr="00487ED7" w:rsidRDefault="00105DC9"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lastRenderedPageBreak/>
        <w:t>重点邀请一带一路沿线国家酒类食品行业国际贸易商</w:t>
      </w:r>
      <w:r w:rsidR="002C34D7" w:rsidRPr="00487ED7">
        <w:rPr>
          <w:rFonts w:asciiTheme="minorEastAsia" w:eastAsiaTheme="minorEastAsia" w:hAnsiTheme="minorEastAsia" w:hint="eastAsia"/>
          <w:color w:val="000000" w:themeColor="text1"/>
          <w:sz w:val="28"/>
          <w:szCs w:val="28"/>
        </w:rPr>
        <w:t>；</w:t>
      </w:r>
      <w:r w:rsidRPr="00487ED7">
        <w:rPr>
          <w:rFonts w:asciiTheme="minorEastAsia" w:eastAsiaTheme="minorEastAsia" w:hAnsiTheme="minorEastAsia" w:hint="eastAsia"/>
          <w:color w:val="000000" w:themeColor="text1"/>
          <w:sz w:val="28"/>
          <w:szCs w:val="28"/>
        </w:rPr>
        <w:t>国内重点邀请山东省内及周边省市的行业经销商、批发商、采购商、投资商、零售连锁企业、驻山东商务处及驻济商务机构代表到会观展、洽谈。</w:t>
      </w:r>
    </w:p>
    <w:p w:rsidR="00105DC9" w:rsidRPr="00487ED7" w:rsidRDefault="00105DC9"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 xml:space="preserve">1、预计国内观众：60000人   </w:t>
      </w:r>
    </w:p>
    <w:p w:rsidR="00105DC9" w:rsidRPr="00487ED7" w:rsidRDefault="00105DC9"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 xml:space="preserve">2、预计境外观众：800人 </w:t>
      </w:r>
    </w:p>
    <w:p w:rsidR="00105DC9" w:rsidRPr="00487ED7" w:rsidRDefault="00105DC9"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3、预计VIP专业观众：300人</w:t>
      </w:r>
    </w:p>
    <w:p w:rsidR="00105DC9" w:rsidRPr="00487ED7" w:rsidRDefault="00105DC9"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4、预计专业采购团：50个以上。</w:t>
      </w:r>
    </w:p>
    <w:p w:rsidR="00105DC9" w:rsidRPr="00487ED7" w:rsidRDefault="00105DC9" w:rsidP="00002EC4">
      <w:pPr>
        <w:spacing w:after="0" w:line="520" w:lineRule="exact"/>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（二）专业观众组织措施</w:t>
      </w:r>
    </w:p>
    <w:p w:rsidR="00105DC9" w:rsidRPr="00487ED7" w:rsidRDefault="00105DC9" w:rsidP="00002EC4">
      <w:pPr>
        <w:spacing w:after="0" w:line="520" w:lineRule="exact"/>
        <w:ind w:firstLineChars="196" w:firstLine="551"/>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t>1、定向组织邀请：</w:t>
      </w:r>
    </w:p>
    <w:p w:rsidR="00105DC9" w:rsidRPr="00487ED7" w:rsidRDefault="00105DC9"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（1）联合政府及行业协会在重点区域定向推介。</w:t>
      </w:r>
    </w:p>
    <w:p w:rsidR="00105DC9" w:rsidRPr="00487ED7" w:rsidRDefault="00105DC9"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（2）开通专业采购商直通车，覆盖山东省与周边省市专业市场。</w:t>
      </w:r>
    </w:p>
    <w:p w:rsidR="00105DC9" w:rsidRPr="00487ED7" w:rsidRDefault="00105DC9"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（3）30万最新的专业观众数据库，专人定向邀请。</w:t>
      </w:r>
    </w:p>
    <w:p w:rsidR="00105DC9" w:rsidRPr="00487ED7" w:rsidRDefault="00105DC9"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（4）实行VIP专业观众政策，提供现金及食宿补贴。</w:t>
      </w:r>
    </w:p>
    <w:p w:rsidR="00105DC9" w:rsidRPr="00487ED7" w:rsidRDefault="00105DC9"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（5）国内外同类大型展会定向推广邀约。</w:t>
      </w:r>
    </w:p>
    <w:p w:rsidR="00105DC9" w:rsidRPr="00487ED7" w:rsidRDefault="00105DC9" w:rsidP="00002EC4">
      <w:pPr>
        <w:spacing w:after="0" w:line="520" w:lineRule="exact"/>
        <w:ind w:firstLineChars="200" w:firstLine="562"/>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t>2、开通直通车：</w:t>
      </w:r>
      <w:r w:rsidRPr="00487ED7">
        <w:rPr>
          <w:rFonts w:asciiTheme="minorEastAsia" w:eastAsiaTheme="minorEastAsia" w:hAnsiTheme="minorEastAsia" w:hint="eastAsia"/>
          <w:color w:val="000000" w:themeColor="text1"/>
          <w:sz w:val="28"/>
          <w:szCs w:val="28"/>
        </w:rPr>
        <w:t>组委会拥有50+优秀省市经销商联络员，已在徐州、洛阳、郑州、合肥、石家庄、安阳、滕州、聊城、临沂、济宁、潍坊、菏泽、德州、济南、南京、青岛、泰安等地市开通专业观众直通车，涉及3000余人。</w:t>
      </w:r>
    </w:p>
    <w:p w:rsidR="00105DC9" w:rsidRPr="00487ED7" w:rsidRDefault="00105DC9" w:rsidP="00002EC4">
      <w:pPr>
        <w:spacing w:after="0" w:line="520" w:lineRule="exact"/>
        <w:ind w:firstLineChars="200" w:firstLine="562"/>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t>3、广告媒体宣传：</w:t>
      </w:r>
      <w:r w:rsidRPr="00487ED7">
        <w:rPr>
          <w:rFonts w:asciiTheme="minorEastAsia" w:eastAsiaTheme="minorEastAsia" w:hAnsiTheme="minorEastAsia" w:hint="eastAsia"/>
          <w:color w:val="000000" w:themeColor="text1"/>
          <w:sz w:val="28"/>
          <w:szCs w:val="28"/>
        </w:rPr>
        <w:t>宣传分为招商预热、邀约加温及会展爆发三个阶段。覆盖济南市3000+公交车、主要路线站牌、长途汽车站、火车站等主要公共场所，微博大V、微博话题、微信公号、微信朋友圈、今日头条、百度关键词、百度信息流等主流社交媒体，另外还有新华社、大众日报、齐鲁晚报、济南日报、山东商报、山东电视台、华夏酒报、中国糖酒网及佳酿网等多家媒体。</w:t>
      </w:r>
    </w:p>
    <w:p w:rsidR="00105DC9" w:rsidRPr="00487ED7" w:rsidRDefault="00105DC9" w:rsidP="00002EC4">
      <w:pPr>
        <w:spacing w:after="0" w:line="520" w:lineRule="exact"/>
        <w:ind w:firstLineChars="246" w:firstLine="691"/>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4、国际推广：</w:t>
      </w:r>
    </w:p>
    <w:p w:rsidR="00105DC9" w:rsidRPr="00487ED7" w:rsidRDefault="00105DC9"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（1）对境外专业观众通过相关机构定向专人邀请。</w:t>
      </w:r>
    </w:p>
    <w:p w:rsidR="00105DC9" w:rsidRPr="00487ED7" w:rsidRDefault="00105DC9" w:rsidP="00002EC4">
      <w:pPr>
        <w:spacing w:after="0" w:line="52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（2）通过境外政府、驻华使领馆、协会、商会开展境外展商及观众的组织活动。</w:t>
      </w:r>
    </w:p>
    <w:p w:rsidR="00105DC9" w:rsidRPr="00487ED7" w:rsidRDefault="00105DC9" w:rsidP="00002EC4">
      <w:pPr>
        <w:spacing w:after="0" w:line="520" w:lineRule="exact"/>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二、市场优势</w:t>
      </w:r>
    </w:p>
    <w:p w:rsidR="00105DC9" w:rsidRPr="00487ED7" w:rsidRDefault="00105DC9" w:rsidP="00002EC4">
      <w:pPr>
        <w:spacing w:after="0" w:line="520" w:lineRule="exact"/>
        <w:ind w:firstLineChars="200" w:firstLine="562"/>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lastRenderedPageBreak/>
        <w:t>1、区位优势。</w:t>
      </w:r>
      <w:r w:rsidRPr="00487ED7">
        <w:rPr>
          <w:rFonts w:asciiTheme="minorEastAsia" w:eastAsiaTheme="minorEastAsia" w:hAnsiTheme="minorEastAsia" w:hint="eastAsia"/>
          <w:color w:val="000000" w:themeColor="text1"/>
          <w:sz w:val="28"/>
          <w:szCs w:val="28"/>
        </w:rPr>
        <w:t>北承京津冀经济圈，南接长江经济带，东临浩瀚的黄渤海，西接中原腹地，是新亚欧大陆桥经济走廊的重要沿线地区和海上丝绸之路的重要战略支点。</w:t>
      </w:r>
    </w:p>
    <w:p w:rsidR="00105DC9" w:rsidRPr="00487ED7" w:rsidRDefault="00105DC9" w:rsidP="00002EC4">
      <w:pPr>
        <w:spacing w:after="0" w:line="520" w:lineRule="exact"/>
        <w:ind w:firstLineChars="200" w:firstLine="562"/>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t>2、 交通优势。</w:t>
      </w:r>
      <w:r w:rsidRPr="00487ED7">
        <w:rPr>
          <w:rFonts w:asciiTheme="minorEastAsia" w:eastAsiaTheme="minorEastAsia" w:hAnsiTheme="minorEastAsia" w:hint="eastAsia"/>
          <w:color w:val="000000" w:themeColor="text1"/>
          <w:sz w:val="28"/>
          <w:szCs w:val="28"/>
        </w:rPr>
        <w:t>17市全部通铁路，高速公路覆盖96%的县市区，</w:t>
      </w:r>
      <w:r w:rsidR="002D2122" w:rsidRPr="00487ED7">
        <w:rPr>
          <w:rFonts w:asciiTheme="minorEastAsia" w:eastAsiaTheme="minorEastAsia" w:hAnsiTheme="minorEastAsia"/>
          <w:color w:val="000000" w:themeColor="text1"/>
          <w:sz w:val="28"/>
          <w:szCs w:val="28"/>
        </w:rPr>
        <w:t>山东拥有青岛、日照、烟台3个4亿吨大港</w:t>
      </w:r>
      <w:r w:rsidRPr="00487ED7">
        <w:rPr>
          <w:rFonts w:asciiTheme="minorEastAsia" w:eastAsiaTheme="minorEastAsia" w:hAnsiTheme="minorEastAsia" w:hint="eastAsia"/>
          <w:color w:val="000000" w:themeColor="text1"/>
          <w:sz w:val="28"/>
          <w:szCs w:val="28"/>
        </w:rPr>
        <w:t>，民用运输机场9个，开辟了300多条国内外航线。立体、畅通的交通体系为“一带一路”货物流通和贸易往来提供了骨干支撑。</w:t>
      </w:r>
    </w:p>
    <w:p w:rsidR="00105DC9" w:rsidRPr="00487ED7" w:rsidRDefault="00105DC9" w:rsidP="00002EC4">
      <w:pPr>
        <w:spacing w:after="0" w:line="520" w:lineRule="exact"/>
        <w:ind w:firstLineChars="250" w:firstLine="703"/>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t>3、产业优势。</w:t>
      </w:r>
      <w:r w:rsidRPr="00487ED7">
        <w:rPr>
          <w:rFonts w:asciiTheme="minorEastAsia" w:eastAsiaTheme="minorEastAsia" w:hAnsiTheme="minorEastAsia"/>
          <w:color w:val="000000" w:themeColor="text1"/>
          <w:sz w:val="28"/>
          <w:szCs w:val="28"/>
        </w:rPr>
        <w:t>拥有5000</w:t>
      </w:r>
      <w:r w:rsidR="00C21291" w:rsidRPr="00487ED7">
        <w:rPr>
          <w:rFonts w:asciiTheme="minorEastAsia" w:eastAsiaTheme="minorEastAsia" w:hAnsiTheme="minorEastAsia"/>
          <w:color w:val="000000" w:themeColor="text1"/>
          <w:sz w:val="28"/>
          <w:szCs w:val="28"/>
        </w:rPr>
        <w:t>多家规模以上食品工业企业，门类齐全、产业链完整</w:t>
      </w:r>
      <w:r w:rsidR="00C21291" w:rsidRPr="00487ED7">
        <w:rPr>
          <w:rFonts w:asciiTheme="minorEastAsia" w:eastAsiaTheme="minorEastAsia" w:hAnsiTheme="minorEastAsia" w:hint="eastAsia"/>
          <w:color w:val="000000" w:themeColor="text1"/>
          <w:sz w:val="28"/>
          <w:szCs w:val="28"/>
        </w:rPr>
        <w:t>，</w:t>
      </w:r>
      <w:r w:rsidRPr="00487ED7">
        <w:rPr>
          <w:rFonts w:asciiTheme="minorEastAsia" w:eastAsiaTheme="minorEastAsia" w:hAnsiTheme="minorEastAsia"/>
          <w:color w:val="000000" w:themeColor="text1"/>
          <w:sz w:val="28"/>
          <w:szCs w:val="28"/>
        </w:rPr>
        <w:t>主营业务收入、利税、利润、出口额均居全国同行业第一</w:t>
      </w:r>
      <w:r w:rsidRPr="00487ED7">
        <w:rPr>
          <w:rFonts w:asciiTheme="minorEastAsia" w:eastAsiaTheme="minorEastAsia" w:hAnsiTheme="minorEastAsia" w:hint="eastAsia"/>
          <w:color w:val="000000" w:themeColor="text1"/>
          <w:sz w:val="28"/>
          <w:szCs w:val="28"/>
        </w:rPr>
        <w:t>。</w:t>
      </w:r>
    </w:p>
    <w:p w:rsidR="00105DC9" w:rsidRPr="00487ED7" w:rsidRDefault="00105DC9" w:rsidP="00002EC4">
      <w:pPr>
        <w:spacing w:after="0" w:line="520" w:lineRule="exact"/>
        <w:ind w:firstLineChars="200" w:firstLine="562"/>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t>4、开放优势。</w:t>
      </w:r>
      <w:r w:rsidRPr="00487ED7">
        <w:rPr>
          <w:rFonts w:asciiTheme="minorEastAsia" w:eastAsiaTheme="minorEastAsia" w:hAnsiTheme="minorEastAsia" w:hint="eastAsia"/>
          <w:color w:val="000000" w:themeColor="text1"/>
          <w:sz w:val="28"/>
          <w:szCs w:val="28"/>
        </w:rPr>
        <w:t>山东全方位开放格局加快构建，已与世界220多个国家和地区建立了经贸关系，与“一带一路”沿线国家42个城市建立了友好关系。</w:t>
      </w:r>
    </w:p>
    <w:p w:rsidR="00105DC9" w:rsidRPr="00487ED7" w:rsidRDefault="00105DC9" w:rsidP="00002EC4">
      <w:pPr>
        <w:spacing w:after="0" w:line="520" w:lineRule="exact"/>
        <w:ind w:firstLineChars="250" w:firstLine="703"/>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color w:val="000000" w:themeColor="text1"/>
          <w:sz w:val="28"/>
          <w:szCs w:val="28"/>
        </w:rPr>
        <w:t>5、消费优势。</w:t>
      </w:r>
      <w:r w:rsidRPr="00487ED7">
        <w:rPr>
          <w:rFonts w:asciiTheme="minorEastAsia" w:eastAsiaTheme="minorEastAsia" w:hAnsiTheme="minorEastAsia" w:hint="eastAsia"/>
          <w:color w:val="000000" w:themeColor="text1"/>
          <w:sz w:val="28"/>
          <w:szCs w:val="28"/>
        </w:rPr>
        <w:t>山东省人口总量</w:t>
      </w:r>
      <w:r w:rsidRPr="00487ED7">
        <w:rPr>
          <w:rFonts w:asciiTheme="minorEastAsia" w:eastAsiaTheme="minorEastAsia" w:hAnsiTheme="minorEastAsia"/>
          <w:color w:val="000000" w:themeColor="text1"/>
          <w:sz w:val="28"/>
          <w:szCs w:val="28"/>
        </w:rPr>
        <w:t>10047.24万</w:t>
      </w:r>
      <w:r w:rsidRPr="00487ED7">
        <w:rPr>
          <w:rFonts w:asciiTheme="minorEastAsia" w:eastAsiaTheme="minorEastAsia" w:hAnsiTheme="minorEastAsia" w:hint="eastAsia"/>
          <w:color w:val="000000" w:themeColor="text1"/>
          <w:sz w:val="28"/>
          <w:szCs w:val="28"/>
        </w:rPr>
        <w:t>，山东省GDP约为7.65万亿元总量居于第三位，社会消费品零售总额380987亿元。市场潜力巨大，在行业内素有“得济南者得山东，得山东者得天下”之语。</w:t>
      </w:r>
    </w:p>
    <w:p w:rsidR="00012271" w:rsidRPr="00487ED7" w:rsidRDefault="00012271" w:rsidP="00002EC4">
      <w:pPr>
        <w:pStyle w:val="a8"/>
        <w:numPr>
          <w:ilvl w:val="0"/>
          <w:numId w:val="12"/>
        </w:numPr>
        <w:spacing w:after="0" w:line="520" w:lineRule="exact"/>
        <w:ind w:firstLineChars="0"/>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参展流程</w:t>
      </w:r>
    </w:p>
    <w:p w:rsidR="00012271" w:rsidRPr="00487ED7" w:rsidRDefault="00012271" w:rsidP="00002EC4">
      <w:pPr>
        <w:pStyle w:val="a8"/>
        <w:spacing w:after="0" w:line="520" w:lineRule="exact"/>
        <w:ind w:left="720" w:firstLineChars="0" w:firstLine="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申请展位→提交资料→确定展位→财务汇款→准备参展→按时参展</w:t>
      </w:r>
    </w:p>
    <w:p w:rsidR="00012271" w:rsidRPr="00487ED7" w:rsidRDefault="00012271" w:rsidP="00002EC4">
      <w:pPr>
        <w:spacing w:after="0" w:line="520" w:lineRule="exact"/>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二、唯一指定账户</w:t>
      </w:r>
    </w:p>
    <w:p w:rsidR="00012271" w:rsidRPr="00487ED7" w:rsidRDefault="00012271" w:rsidP="00002EC4">
      <w:pPr>
        <w:spacing w:after="0" w:line="520" w:lineRule="exact"/>
        <w:ind w:firstLineChars="400" w:firstLine="112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户  名：山东国际会展管理</w:t>
      </w:r>
      <w:r w:rsidR="00934D2D">
        <w:rPr>
          <w:rFonts w:asciiTheme="minorEastAsia" w:eastAsiaTheme="minorEastAsia" w:hAnsiTheme="minorEastAsia" w:hint="eastAsia"/>
          <w:color w:val="000000" w:themeColor="text1"/>
          <w:sz w:val="28"/>
          <w:szCs w:val="28"/>
        </w:rPr>
        <w:t>运营</w:t>
      </w:r>
      <w:r w:rsidRPr="00487ED7">
        <w:rPr>
          <w:rFonts w:asciiTheme="minorEastAsia" w:eastAsiaTheme="minorEastAsia" w:hAnsiTheme="minorEastAsia" w:hint="eastAsia"/>
          <w:color w:val="000000" w:themeColor="text1"/>
          <w:sz w:val="28"/>
          <w:szCs w:val="28"/>
        </w:rPr>
        <w:t xml:space="preserve">有限公司 </w:t>
      </w:r>
    </w:p>
    <w:p w:rsidR="00012271" w:rsidRPr="00487ED7" w:rsidRDefault="00012271" w:rsidP="00002EC4">
      <w:pPr>
        <w:spacing w:after="0" w:line="520" w:lineRule="exact"/>
        <w:ind w:firstLineChars="400" w:firstLine="112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账  号：</w:t>
      </w:r>
      <w:r w:rsidR="00934D2D">
        <w:rPr>
          <w:rFonts w:asciiTheme="minorEastAsia" w:eastAsiaTheme="minorEastAsia" w:hAnsiTheme="minorEastAsia"/>
          <w:color w:val="000000" w:themeColor="text1"/>
          <w:sz w:val="28"/>
          <w:szCs w:val="28"/>
        </w:rPr>
        <w:t>0000 0073 1003 8000 1222</w:t>
      </w:r>
      <w:r w:rsidR="00934D2D" w:rsidRPr="00934D2D">
        <w:rPr>
          <w:rFonts w:asciiTheme="minorEastAsia" w:eastAsiaTheme="minorEastAsia" w:hAnsiTheme="minorEastAsia"/>
          <w:color w:val="000000" w:themeColor="text1"/>
          <w:sz w:val="28"/>
          <w:szCs w:val="28"/>
        </w:rPr>
        <w:t>6</w:t>
      </w:r>
    </w:p>
    <w:p w:rsidR="00012271" w:rsidRPr="00487ED7" w:rsidRDefault="00012271" w:rsidP="00002EC4">
      <w:pPr>
        <w:spacing w:after="0" w:line="520" w:lineRule="exact"/>
        <w:ind w:firstLineChars="400" w:firstLine="112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开户行：</w:t>
      </w:r>
      <w:r w:rsidR="00934D2D">
        <w:rPr>
          <w:rFonts w:asciiTheme="minorEastAsia" w:eastAsiaTheme="minorEastAsia" w:hAnsiTheme="minorEastAsia" w:hint="eastAsia"/>
          <w:color w:val="000000" w:themeColor="text1"/>
          <w:sz w:val="28"/>
          <w:szCs w:val="28"/>
        </w:rPr>
        <w:t>齐鲁</w:t>
      </w:r>
      <w:r w:rsidRPr="00487ED7">
        <w:rPr>
          <w:rFonts w:asciiTheme="minorEastAsia" w:eastAsiaTheme="minorEastAsia" w:hAnsiTheme="minorEastAsia" w:hint="eastAsia"/>
          <w:color w:val="000000" w:themeColor="text1"/>
          <w:sz w:val="28"/>
          <w:szCs w:val="28"/>
        </w:rPr>
        <w:t>银行济南高新支行</w:t>
      </w:r>
    </w:p>
    <w:p w:rsidR="00012271" w:rsidRPr="00487ED7" w:rsidRDefault="00012271" w:rsidP="00002EC4">
      <w:pPr>
        <w:spacing w:after="0" w:line="520" w:lineRule="exact"/>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备注：</w:t>
      </w:r>
      <w:r w:rsidRPr="00487ED7">
        <w:rPr>
          <w:rFonts w:asciiTheme="minorEastAsia" w:eastAsiaTheme="minorEastAsia" w:hAnsiTheme="minorEastAsia" w:hint="eastAsia"/>
          <w:color w:val="000000" w:themeColor="text1"/>
          <w:sz w:val="28"/>
          <w:szCs w:val="28"/>
        </w:rPr>
        <w:t>1、本账号仅接受人民币汇款，外币支付请先行购汇。因汇率差产生的金额浮动问题由参展企业自行承担。</w:t>
      </w:r>
    </w:p>
    <w:p w:rsidR="008C0F08" w:rsidRPr="00487ED7" w:rsidRDefault="00012271" w:rsidP="008C0F08">
      <w:pPr>
        <w:pStyle w:val="a8"/>
        <w:numPr>
          <w:ilvl w:val="0"/>
          <w:numId w:val="19"/>
        </w:numPr>
        <w:spacing w:after="0" w:line="520" w:lineRule="exact"/>
        <w:ind w:firstLineChars="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如需开具发票（增值专用发票或者普通发票），需公对公</w:t>
      </w:r>
      <w:r w:rsidR="008C0F08" w:rsidRPr="00487ED7">
        <w:rPr>
          <w:rFonts w:asciiTheme="minorEastAsia" w:eastAsiaTheme="minorEastAsia" w:hAnsiTheme="minorEastAsia" w:hint="eastAsia"/>
          <w:color w:val="000000" w:themeColor="text1"/>
          <w:sz w:val="28"/>
          <w:szCs w:val="28"/>
        </w:rPr>
        <w:t>汇款。</w:t>
      </w:r>
    </w:p>
    <w:p w:rsidR="008C0F08" w:rsidRPr="00487ED7" w:rsidRDefault="003127D8" w:rsidP="003127D8">
      <w:pPr>
        <w:spacing w:after="0" w:line="50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008C0F08" w:rsidRPr="00487ED7">
        <w:rPr>
          <w:rFonts w:asciiTheme="minorEastAsia" w:eastAsiaTheme="minorEastAsia" w:hAnsiTheme="minorEastAsia" w:hint="eastAsia"/>
          <w:color w:val="000000" w:themeColor="text1"/>
          <w:sz w:val="28"/>
          <w:szCs w:val="28"/>
        </w:rPr>
        <w:t xml:space="preserve">千厂万商聚齐鲁之邦，万众瞩目品世界之味。2018第十二届中国（山东）国际糖酒食品交易会参展企业1200+家，参展品牌5000+个，展出面积达45000平方米。展会为期三天，接待观众12万人次，其中专业观众突破7万人次，交易额15余亿元，意向订单额突破22亿。相比行业内其它展会，山东国际糖酒会的主要特色有：    </w:t>
      </w:r>
    </w:p>
    <w:p w:rsidR="008C0F08" w:rsidRPr="00487ED7" w:rsidRDefault="008C0F08" w:rsidP="008C0F08">
      <w:pPr>
        <w:spacing w:after="0" w:line="500" w:lineRule="exact"/>
        <w:ind w:firstLineChars="250" w:firstLine="703"/>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1、政府牵头支持，引来众多知名企业参展。</w:t>
      </w:r>
    </w:p>
    <w:p w:rsidR="008C0F08" w:rsidRPr="00487ED7" w:rsidRDefault="00D54201" w:rsidP="008C0F08">
      <w:pPr>
        <w:spacing w:after="0" w:line="50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lastRenderedPageBreak/>
        <w:t>展会</w:t>
      </w:r>
      <w:r w:rsidR="008C0F08" w:rsidRPr="00487ED7">
        <w:rPr>
          <w:rFonts w:asciiTheme="minorEastAsia" w:eastAsiaTheme="minorEastAsia" w:hAnsiTheme="minorEastAsia" w:hint="eastAsia"/>
          <w:color w:val="000000" w:themeColor="text1"/>
          <w:sz w:val="28"/>
          <w:szCs w:val="28"/>
        </w:rPr>
        <w:t>上知名企业云集，品牌众多。茅台、习酒、董酒、钓鱼台、酒中酒、五粮液、泸州老窖、舍得、剑南春、郎酒、水井坊、汾酒、酒鬼酒、洋河、今世缘、衡水老白干、浏阳河、牛栏山、新疆平安福、金门高粱酒等知名酒企；中粮、统一、旺旺、正大、金龙鱼、达利园、君乐宝、百岁山、完达山、民天、黑娃、黄金茶、秋林格瓦斯、澳加粮油及佳宝乳业、民天面粉、益康食品、普利思矿泉水、宏济堂阿胶、德馨斋食品、野风酥食品、华玫生物科技玫瑰制品等名优特、老字号产品等济南知名企业均在本届山东国际糖酒会上集中展示，并打造了“济南市食品工业改革开放40年成就展区”</w:t>
      </w:r>
      <w:r w:rsidR="00481682" w:rsidRPr="00487ED7">
        <w:rPr>
          <w:rFonts w:asciiTheme="minorEastAsia" w:eastAsiaTheme="minorEastAsia" w:hAnsiTheme="minorEastAsia" w:hint="eastAsia"/>
          <w:color w:val="000000" w:themeColor="text1"/>
          <w:sz w:val="28"/>
          <w:szCs w:val="28"/>
        </w:rPr>
        <w:t>。</w:t>
      </w:r>
    </w:p>
    <w:p w:rsidR="008C0F08" w:rsidRPr="00487ED7" w:rsidRDefault="008C0F08" w:rsidP="00C21291">
      <w:pPr>
        <w:spacing w:after="0" w:line="500" w:lineRule="exact"/>
        <w:ind w:firstLineChars="200" w:firstLine="562"/>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2、城市组团参展，集中诸多特色助力招商。</w:t>
      </w:r>
    </w:p>
    <w:p w:rsidR="008C0F08" w:rsidRPr="00487ED7" w:rsidRDefault="008C0F08" w:rsidP="008C0F08">
      <w:pPr>
        <w:spacing w:after="0" w:line="500" w:lineRule="exact"/>
        <w:ind w:firstLineChars="200" w:firstLine="560"/>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展会吸引四川四大白酒产区</w:t>
      </w:r>
      <w:r w:rsidR="00422B1E" w:rsidRPr="00487ED7">
        <w:rPr>
          <w:rFonts w:asciiTheme="minorEastAsia" w:eastAsiaTheme="minorEastAsia" w:hAnsiTheme="minorEastAsia" w:hint="eastAsia"/>
          <w:color w:val="000000" w:themeColor="text1"/>
          <w:sz w:val="28"/>
          <w:szCs w:val="28"/>
        </w:rPr>
        <w:t>、贵州遵义、湖南湘西、黑龙江哈尔滨、云南临沧、江苏淮安、宁夏</w:t>
      </w:r>
      <w:r w:rsidRPr="00487ED7">
        <w:rPr>
          <w:rFonts w:asciiTheme="minorEastAsia" w:eastAsiaTheme="minorEastAsia" w:hAnsiTheme="minorEastAsia" w:hint="eastAsia"/>
          <w:color w:val="000000" w:themeColor="text1"/>
          <w:sz w:val="28"/>
          <w:szCs w:val="28"/>
        </w:rPr>
        <w:t>、新疆乌鲁木齐、安徽亳州、广西防城港、内蒙古呼和浩特、吉林延边等19个省外展团以及菏泽、德州、烟台、济宁、潍坊、青岛等省内展团来参展。其中，遵义展团连续四年</w:t>
      </w:r>
      <w:r w:rsidR="00422B1E" w:rsidRPr="00487ED7">
        <w:rPr>
          <w:rFonts w:asciiTheme="minorEastAsia" w:eastAsiaTheme="minorEastAsia" w:hAnsiTheme="minorEastAsia" w:hint="eastAsia"/>
          <w:color w:val="000000" w:themeColor="text1"/>
          <w:sz w:val="28"/>
          <w:szCs w:val="28"/>
        </w:rPr>
        <w:t>组团参展，江苏淮安展团连续三年组团参展，湘西自治州、哈尔滨、宁夏</w:t>
      </w:r>
      <w:r w:rsidRPr="00487ED7">
        <w:rPr>
          <w:rFonts w:asciiTheme="minorEastAsia" w:eastAsiaTheme="minorEastAsia" w:hAnsiTheme="minorEastAsia" w:hint="eastAsia"/>
          <w:color w:val="000000" w:themeColor="text1"/>
          <w:sz w:val="28"/>
          <w:szCs w:val="28"/>
        </w:rPr>
        <w:t>连续两年组团参展。为各城市间的经贸交流与合作起到了良好的促进作用，有力推动了行业的发展，</w:t>
      </w:r>
      <w:r w:rsidR="006859F5" w:rsidRPr="00487ED7">
        <w:rPr>
          <w:rFonts w:asciiTheme="minorEastAsia" w:eastAsiaTheme="minorEastAsia" w:hAnsiTheme="minorEastAsia" w:hint="eastAsia"/>
          <w:color w:val="000000" w:themeColor="text1"/>
          <w:sz w:val="28"/>
          <w:szCs w:val="28"/>
        </w:rPr>
        <w:t>城市展团</w:t>
      </w:r>
      <w:r w:rsidRPr="00487ED7">
        <w:rPr>
          <w:rFonts w:asciiTheme="minorEastAsia" w:eastAsiaTheme="minorEastAsia" w:hAnsiTheme="minorEastAsia" w:hint="eastAsia"/>
          <w:color w:val="000000" w:themeColor="text1"/>
          <w:sz w:val="28"/>
          <w:szCs w:val="28"/>
        </w:rPr>
        <w:t>企业一如既往的受到了各级经销商的青睐。</w:t>
      </w:r>
    </w:p>
    <w:p w:rsidR="008C0F08" w:rsidRPr="00487ED7" w:rsidRDefault="008C0F08" w:rsidP="00C21291">
      <w:pPr>
        <w:spacing w:after="0" w:line="500" w:lineRule="exact"/>
        <w:ind w:firstLineChars="200" w:firstLine="562"/>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3、国际美誉提升，汇聚国外美酒食品。</w:t>
      </w:r>
    </w:p>
    <w:p w:rsidR="008C0F08" w:rsidRPr="00487ED7" w:rsidRDefault="008C0F08" w:rsidP="008C0F08">
      <w:pPr>
        <w:shd w:val="clear" w:color="auto" w:fill="FFFFFF"/>
        <w:adjustRightInd/>
        <w:snapToGrid/>
        <w:spacing w:after="0" w:line="500" w:lineRule="exact"/>
        <w:ind w:firstLineChars="200" w:firstLine="560"/>
        <w:jc w:val="both"/>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展会专设进口食品及进口酒水展区</w:t>
      </w:r>
      <w:r w:rsidR="00C21291" w:rsidRPr="00487ED7">
        <w:rPr>
          <w:rFonts w:asciiTheme="minorEastAsia" w:eastAsiaTheme="minorEastAsia" w:hAnsiTheme="minorEastAsia" w:hint="eastAsia"/>
          <w:color w:val="000000" w:themeColor="text1"/>
          <w:sz w:val="28"/>
          <w:szCs w:val="28"/>
        </w:rPr>
        <w:t>，</w:t>
      </w:r>
      <w:r w:rsidRPr="00487ED7">
        <w:rPr>
          <w:rFonts w:asciiTheme="minorEastAsia" w:eastAsiaTheme="minorEastAsia" w:hAnsiTheme="minorEastAsia" w:hint="eastAsia"/>
          <w:color w:val="000000" w:themeColor="text1"/>
          <w:sz w:val="28"/>
          <w:szCs w:val="28"/>
        </w:rPr>
        <w:t>集中展出匈牙利、法国、澳大利亚、意大利、智利、英国、阿根廷、南非、马来西亚、泰国等16个国家近百家知名食品企业产品。值得一提的是，中东欧委派了匈牙利国家贸易署、匈牙利国家农业进出口公司、匈牙利埃格尔市市政府、匈牙利埃格尔葡萄酒协会携匈牙利埃格尔市九大原产地酒庄和塞克萨德市BODRI酒庄集体亮相展会，并举办了高端红酒品鉴会，与济南市签订友好合作城市协议，通过山东国际糖酒会这个平台，建立起中匈企业间交流与合作的关系。</w:t>
      </w:r>
    </w:p>
    <w:p w:rsidR="008C0F08" w:rsidRPr="00487ED7" w:rsidRDefault="008C0F08" w:rsidP="008C0F08">
      <w:pPr>
        <w:pStyle w:val="a9"/>
        <w:shd w:val="clear" w:color="auto" w:fill="FFFFFF"/>
        <w:spacing w:before="0" w:beforeAutospacing="0" w:after="0" w:afterAutospacing="0" w:line="500" w:lineRule="exact"/>
        <w:jc w:val="both"/>
        <w:rPr>
          <w:rFonts w:asciiTheme="minorEastAsia" w:eastAsiaTheme="minorEastAsia" w:hAnsiTheme="minorEastAsia" w:cs="Times New Roman"/>
          <w:b/>
          <w:color w:val="000000" w:themeColor="text1"/>
          <w:sz w:val="28"/>
          <w:szCs w:val="28"/>
        </w:rPr>
      </w:pPr>
      <w:r w:rsidRPr="00487ED7">
        <w:rPr>
          <w:rFonts w:asciiTheme="minorEastAsia" w:eastAsiaTheme="minorEastAsia" w:hAnsiTheme="minorEastAsia" w:cs="Times New Roman" w:hint="eastAsia"/>
          <w:b/>
          <w:color w:val="000000" w:themeColor="text1"/>
          <w:sz w:val="28"/>
          <w:szCs w:val="28"/>
        </w:rPr>
        <w:t>4、服务专业观众，邀约接送专项措施护航。</w:t>
      </w:r>
    </w:p>
    <w:p w:rsidR="008C0F08" w:rsidRPr="00487ED7" w:rsidRDefault="008C0F08" w:rsidP="008C0F08">
      <w:pPr>
        <w:shd w:val="clear" w:color="auto" w:fill="FFFFFF"/>
        <w:adjustRightInd/>
        <w:snapToGrid/>
        <w:spacing w:after="0" w:line="500" w:lineRule="exact"/>
        <w:ind w:firstLineChars="200" w:firstLine="560"/>
        <w:jc w:val="both"/>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针对专业观众，组委会出台一系列政策</w:t>
      </w:r>
      <w:r w:rsidR="00FA4112" w:rsidRPr="00487ED7">
        <w:rPr>
          <w:rFonts w:asciiTheme="minorEastAsia" w:eastAsiaTheme="minorEastAsia" w:hAnsiTheme="minorEastAsia" w:hint="eastAsia"/>
          <w:color w:val="000000" w:themeColor="text1"/>
          <w:sz w:val="28"/>
          <w:szCs w:val="28"/>
        </w:rPr>
        <w:t>：</w:t>
      </w:r>
      <w:r w:rsidRPr="00487ED7">
        <w:rPr>
          <w:rFonts w:asciiTheme="minorEastAsia" w:eastAsiaTheme="minorEastAsia" w:hAnsiTheme="minorEastAsia" w:hint="eastAsia"/>
          <w:color w:val="000000" w:themeColor="text1"/>
          <w:sz w:val="28"/>
          <w:szCs w:val="28"/>
        </w:rPr>
        <w:t>一是在省内17市开通30余辆采购商直通车，免费接送及提供早、午餐；二是派出12个专业采购商邀请小组分赴河南、河北、天津、北京、江苏、安徽等省（市）各大批发市场和商城对专业观众进行邀请，对省外专业观众报销交通、食宿费用。同时，为给广大观众提供便</w:t>
      </w:r>
      <w:r w:rsidRPr="00487ED7">
        <w:rPr>
          <w:rFonts w:asciiTheme="minorEastAsia" w:eastAsiaTheme="minorEastAsia" w:hAnsiTheme="minorEastAsia" w:hint="eastAsia"/>
          <w:color w:val="000000" w:themeColor="text1"/>
          <w:sz w:val="28"/>
          <w:szCs w:val="28"/>
        </w:rPr>
        <w:lastRenderedPageBreak/>
        <w:t>利的交通条件，交易会期间在专门安排车辆在机场、火车站和汽车站提供免费接站服务。</w:t>
      </w:r>
    </w:p>
    <w:p w:rsidR="008C0F08" w:rsidRPr="00487ED7" w:rsidRDefault="008C0F08" w:rsidP="008C0F08">
      <w:pPr>
        <w:spacing w:after="0" w:line="560" w:lineRule="exact"/>
        <w:rPr>
          <w:rFonts w:asciiTheme="minorEastAsia" w:eastAsiaTheme="minorEastAsia" w:hAnsiTheme="minorEastAsia" w:cs="宋体"/>
          <w:b/>
          <w:color w:val="000000" w:themeColor="text1"/>
          <w:sz w:val="28"/>
          <w:szCs w:val="28"/>
        </w:rPr>
      </w:pPr>
      <w:r w:rsidRPr="00487ED7">
        <w:rPr>
          <w:rFonts w:asciiTheme="minorEastAsia" w:eastAsiaTheme="minorEastAsia" w:hAnsiTheme="minorEastAsia" w:cs="宋体" w:hint="eastAsia"/>
          <w:b/>
          <w:color w:val="000000" w:themeColor="text1"/>
          <w:sz w:val="28"/>
          <w:szCs w:val="28"/>
        </w:rPr>
        <w:t>二、展商及观众分析</w:t>
      </w:r>
    </w:p>
    <w:p w:rsidR="008C0F08" w:rsidRPr="00487ED7" w:rsidRDefault="008C0F08" w:rsidP="008C0F08">
      <w:pPr>
        <w:shd w:val="clear" w:color="auto" w:fill="FFFFFF"/>
        <w:adjustRightInd/>
        <w:snapToGrid/>
        <w:spacing w:after="0" w:line="500" w:lineRule="exact"/>
        <w:jc w:val="both"/>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color w:val="000000" w:themeColor="text1"/>
          <w:sz w:val="28"/>
          <w:szCs w:val="28"/>
        </w:rPr>
        <w:t>1、展商按产品分类统计：</w:t>
      </w:r>
    </w:p>
    <w:p w:rsidR="008C0F08" w:rsidRPr="00487ED7" w:rsidRDefault="00FF2E30" w:rsidP="008C0F08">
      <w:pPr>
        <w:shd w:val="clear" w:color="auto" w:fill="FFFFFF"/>
        <w:adjustRightInd/>
        <w:snapToGrid/>
        <w:spacing w:after="0" w:line="500" w:lineRule="exact"/>
        <w:jc w:val="both"/>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b/>
          <w:noProof/>
          <w:color w:val="000000" w:themeColor="text1"/>
          <w:sz w:val="28"/>
          <w:szCs w:val="28"/>
        </w:rPr>
        <w:drawing>
          <wp:anchor distT="0" distB="0" distL="114300" distR="114300" simplePos="0" relativeHeight="251674624" behindDoc="0" locked="0" layoutInCell="1" allowOverlap="1" wp14:anchorId="199C0385" wp14:editId="113FC23C">
            <wp:simplePos x="0" y="0"/>
            <wp:positionH relativeFrom="column">
              <wp:posOffset>4143375</wp:posOffset>
            </wp:positionH>
            <wp:positionV relativeFrom="paragraph">
              <wp:posOffset>147320</wp:posOffset>
            </wp:positionV>
            <wp:extent cx="1562735" cy="160972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2735" cy="1609725"/>
                    </a:xfrm>
                    <a:prstGeom prst="rect">
                      <a:avLst/>
                    </a:prstGeom>
                  </pic:spPr>
                </pic:pic>
              </a:graphicData>
            </a:graphic>
          </wp:anchor>
        </w:drawing>
      </w:r>
      <w:r w:rsidR="008C0F08" w:rsidRPr="00487ED7">
        <w:rPr>
          <w:rFonts w:asciiTheme="minorEastAsia" w:eastAsiaTheme="minorEastAsia" w:hAnsiTheme="minorEastAsia" w:hint="eastAsia"/>
          <w:color w:val="000000" w:themeColor="text1"/>
          <w:sz w:val="28"/>
          <w:szCs w:val="28"/>
        </w:rPr>
        <w:t>1）食品类企业458家，占参展企业总数的38%；</w:t>
      </w:r>
    </w:p>
    <w:p w:rsidR="008C0F08" w:rsidRPr="00487ED7" w:rsidRDefault="008C0F08" w:rsidP="008C0F08">
      <w:pPr>
        <w:shd w:val="clear" w:color="auto" w:fill="FFFFFF"/>
        <w:adjustRightInd/>
        <w:snapToGrid/>
        <w:spacing w:after="0" w:line="500" w:lineRule="exact"/>
        <w:jc w:val="both"/>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2）酒水类企业482家，占参展企业总数的40%；</w:t>
      </w:r>
      <w:r w:rsidRPr="00487ED7">
        <w:rPr>
          <w:rFonts w:asciiTheme="minorEastAsia" w:eastAsiaTheme="minorEastAsia" w:hAnsiTheme="minorEastAsia" w:hint="eastAsia"/>
          <w:color w:val="000000" w:themeColor="text1"/>
          <w:sz w:val="28"/>
          <w:szCs w:val="28"/>
        </w:rPr>
        <w:cr/>
        <w:t>3）饮品类企业133家，占参展企业总数的11%；</w:t>
      </w:r>
      <w:r w:rsidRPr="00487ED7">
        <w:rPr>
          <w:rFonts w:asciiTheme="minorEastAsia" w:eastAsiaTheme="minorEastAsia" w:hAnsiTheme="minorEastAsia" w:hint="eastAsia"/>
          <w:color w:val="000000" w:themeColor="text1"/>
          <w:sz w:val="28"/>
          <w:szCs w:val="28"/>
        </w:rPr>
        <w:cr/>
        <w:t>4）包装机械类企业85家，占参展企业总数的7%；</w:t>
      </w:r>
      <w:r w:rsidRPr="00487ED7">
        <w:rPr>
          <w:rFonts w:asciiTheme="minorEastAsia" w:eastAsiaTheme="minorEastAsia" w:hAnsiTheme="minorEastAsia" w:hint="eastAsia"/>
          <w:color w:val="000000" w:themeColor="text1"/>
          <w:sz w:val="28"/>
          <w:szCs w:val="28"/>
        </w:rPr>
        <w:cr/>
        <w:t>5）其他类企业48家，占参展企业总数的4%。</w:t>
      </w:r>
    </w:p>
    <w:p w:rsidR="008C0F08" w:rsidRPr="00487ED7" w:rsidRDefault="00FF2E30" w:rsidP="008C0F08">
      <w:pPr>
        <w:shd w:val="clear" w:color="auto" w:fill="FFFFFF"/>
        <w:adjustRightInd/>
        <w:snapToGrid/>
        <w:spacing w:after="0" w:line="500" w:lineRule="exact"/>
        <w:jc w:val="both"/>
        <w:rPr>
          <w:rFonts w:asciiTheme="minorEastAsia" w:eastAsiaTheme="minorEastAsia" w:hAnsiTheme="minorEastAsia"/>
          <w:b/>
          <w:color w:val="000000" w:themeColor="text1"/>
          <w:sz w:val="28"/>
          <w:szCs w:val="28"/>
        </w:rPr>
      </w:pPr>
      <w:r w:rsidRPr="00487ED7">
        <w:rPr>
          <w:rFonts w:asciiTheme="minorEastAsia" w:eastAsiaTheme="minorEastAsia" w:hAnsiTheme="minorEastAsia"/>
          <w:noProof/>
          <w:color w:val="000000" w:themeColor="text1"/>
          <w:sz w:val="28"/>
          <w:szCs w:val="28"/>
        </w:rPr>
        <w:drawing>
          <wp:anchor distT="0" distB="0" distL="114300" distR="114300" simplePos="0" relativeHeight="251672576" behindDoc="0" locked="0" layoutInCell="1" allowOverlap="1" wp14:anchorId="560B451F" wp14:editId="0967A17D">
            <wp:simplePos x="0" y="0"/>
            <wp:positionH relativeFrom="column">
              <wp:posOffset>3571875</wp:posOffset>
            </wp:positionH>
            <wp:positionV relativeFrom="paragraph">
              <wp:posOffset>13334</wp:posOffset>
            </wp:positionV>
            <wp:extent cx="1409700" cy="16921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0945" cy="1693669"/>
                    </a:xfrm>
                    <a:prstGeom prst="rect">
                      <a:avLst/>
                    </a:prstGeom>
                  </pic:spPr>
                </pic:pic>
              </a:graphicData>
            </a:graphic>
          </wp:anchor>
        </w:drawing>
      </w:r>
      <w:r w:rsidR="008C0F08" w:rsidRPr="00487ED7">
        <w:rPr>
          <w:rFonts w:asciiTheme="minorEastAsia" w:eastAsiaTheme="minorEastAsia" w:hAnsiTheme="minorEastAsia" w:hint="eastAsia"/>
          <w:b/>
          <w:color w:val="000000" w:themeColor="text1"/>
          <w:sz w:val="28"/>
          <w:szCs w:val="28"/>
        </w:rPr>
        <w:t>2、上届观众数据统计：</w:t>
      </w:r>
    </w:p>
    <w:p w:rsidR="008C0F08" w:rsidRPr="00487ED7" w:rsidRDefault="008C0F08" w:rsidP="008C0F08">
      <w:pPr>
        <w:shd w:val="clear" w:color="auto" w:fill="FFFFFF"/>
        <w:adjustRightInd/>
        <w:snapToGrid/>
        <w:spacing w:after="0" w:line="500" w:lineRule="exact"/>
        <w:jc w:val="both"/>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1）华东地区40%；  2）华北地区22%；</w:t>
      </w:r>
      <w:r w:rsidRPr="00487ED7">
        <w:rPr>
          <w:rFonts w:asciiTheme="minorEastAsia" w:eastAsiaTheme="minorEastAsia" w:hAnsiTheme="minorEastAsia" w:hint="eastAsia"/>
          <w:color w:val="000000" w:themeColor="text1"/>
          <w:sz w:val="28"/>
          <w:szCs w:val="28"/>
        </w:rPr>
        <w:cr/>
        <w:t>3）华中地区17%；  4）东北地区9%；</w:t>
      </w:r>
    </w:p>
    <w:p w:rsidR="008C0F08" w:rsidRPr="00487ED7" w:rsidRDefault="008C0F08" w:rsidP="008C0F08">
      <w:pPr>
        <w:shd w:val="clear" w:color="auto" w:fill="FFFFFF"/>
        <w:adjustRightInd/>
        <w:snapToGrid/>
        <w:spacing w:after="0" w:line="500" w:lineRule="exact"/>
        <w:jc w:val="both"/>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5）境外地区8%；   6）其他地区4%。</w:t>
      </w:r>
    </w:p>
    <w:p w:rsidR="008C0F08" w:rsidRPr="00487ED7" w:rsidRDefault="00FF2E30" w:rsidP="008C0F08">
      <w:pPr>
        <w:shd w:val="clear" w:color="auto" w:fill="FFFFFF"/>
        <w:adjustRightInd/>
        <w:snapToGrid/>
        <w:spacing w:after="0" w:line="500" w:lineRule="exact"/>
        <w:jc w:val="both"/>
        <w:rPr>
          <w:rFonts w:asciiTheme="minorEastAsia" w:eastAsiaTheme="minorEastAsia" w:hAnsiTheme="minorEastAsia"/>
          <w:b/>
          <w:color w:val="000000" w:themeColor="text1"/>
          <w:sz w:val="28"/>
          <w:szCs w:val="28"/>
        </w:rPr>
      </w:pPr>
      <w:r w:rsidRPr="00487ED7">
        <w:rPr>
          <w:rFonts w:asciiTheme="minorEastAsia" w:eastAsiaTheme="minorEastAsia" w:hAnsiTheme="minorEastAsia" w:hint="eastAsia"/>
          <w:b/>
          <w:noProof/>
          <w:color w:val="000000" w:themeColor="text1"/>
          <w:sz w:val="28"/>
          <w:szCs w:val="28"/>
        </w:rPr>
        <w:drawing>
          <wp:anchor distT="0" distB="0" distL="114300" distR="114300" simplePos="0" relativeHeight="251673600" behindDoc="0" locked="0" layoutInCell="1" allowOverlap="1" wp14:anchorId="67AAE91D" wp14:editId="22BDD9ED">
            <wp:simplePos x="0" y="0"/>
            <wp:positionH relativeFrom="column">
              <wp:posOffset>3286125</wp:posOffset>
            </wp:positionH>
            <wp:positionV relativeFrom="paragraph">
              <wp:posOffset>114934</wp:posOffset>
            </wp:positionV>
            <wp:extent cx="1466850" cy="1583267"/>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1583267"/>
                    </a:xfrm>
                    <a:prstGeom prst="rect">
                      <a:avLst/>
                    </a:prstGeom>
                  </pic:spPr>
                </pic:pic>
              </a:graphicData>
            </a:graphic>
          </wp:anchor>
        </w:drawing>
      </w:r>
      <w:r w:rsidR="008C0F08" w:rsidRPr="00487ED7">
        <w:rPr>
          <w:rFonts w:asciiTheme="minorEastAsia" w:eastAsiaTheme="minorEastAsia" w:hAnsiTheme="minorEastAsia" w:hint="eastAsia"/>
          <w:b/>
          <w:color w:val="000000" w:themeColor="text1"/>
          <w:sz w:val="28"/>
          <w:szCs w:val="28"/>
        </w:rPr>
        <w:t>3、按观众构成统计：</w:t>
      </w:r>
    </w:p>
    <w:p w:rsidR="008C0F08" w:rsidRPr="00487ED7" w:rsidRDefault="008C0F08" w:rsidP="008C0F08">
      <w:pPr>
        <w:shd w:val="clear" w:color="auto" w:fill="FFFFFF"/>
        <w:adjustRightInd/>
        <w:snapToGrid/>
        <w:spacing w:after="0" w:line="500" w:lineRule="exact"/>
        <w:jc w:val="both"/>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 xml:space="preserve">1）经销商39%；   2）批发商20%；  </w:t>
      </w:r>
    </w:p>
    <w:p w:rsidR="008C0F08" w:rsidRPr="00487ED7" w:rsidRDefault="008C0F08" w:rsidP="001259D5">
      <w:pPr>
        <w:shd w:val="clear" w:color="auto" w:fill="FFFFFF"/>
        <w:adjustRightInd/>
        <w:snapToGrid/>
        <w:spacing w:after="0" w:line="500" w:lineRule="exact"/>
        <w:jc w:val="both"/>
        <w:rPr>
          <w:rFonts w:asciiTheme="minorEastAsia" w:eastAsiaTheme="minorEastAsia" w:hAnsiTheme="minorEastAsia"/>
          <w:color w:val="000000" w:themeColor="text1"/>
          <w:sz w:val="28"/>
          <w:szCs w:val="28"/>
        </w:rPr>
      </w:pPr>
      <w:r w:rsidRPr="00487ED7">
        <w:rPr>
          <w:rFonts w:asciiTheme="minorEastAsia" w:eastAsiaTheme="minorEastAsia" w:hAnsiTheme="minorEastAsia" w:hint="eastAsia"/>
          <w:color w:val="000000" w:themeColor="text1"/>
          <w:sz w:val="28"/>
          <w:szCs w:val="28"/>
        </w:rPr>
        <w:t>3）采购商18%；   4）进出口商15%；</w:t>
      </w:r>
      <w:r w:rsidRPr="00487ED7">
        <w:rPr>
          <w:rFonts w:asciiTheme="minorEastAsia" w:eastAsiaTheme="minorEastAsia" w:hAnsiTheme="minorEastAsia" w:hint="eastAsia"/>
          <w:color w:val="000000" w:themeColor="text1"/>
          <w:sz w:val="28"/>
          <w:szCs w:val="28"/>
        </w:rPr>
        <w:cr/>
        <w:t>5）其他5% ；     6）媒体3%。</w:t>
      </w:r>
    </w:p>
    <w:p w:rsidR="00FF2E30" w:rsidRPr="00487ED7" w:rsidRDefault="00FF2E30" w:rsidP="00E5572F">
      <w:pPr>
        <w:spacing w:beforeLines="50" w:before="156" w:afterLines="50" w:after="156" w:line="560" w:lineRule="exact"/>
        <w:jc w:val="center"/>
        <w:rPr>
          <w:rFonts w:asciiTheme="minorEastAsia" w:eastAsiaTheme="minorEastAsia" w:hAnsiTheme="minorEastAsia"/>
          <w:b/>
          <w:color w:val="000000" w:themeColor="text1"/>
          <w:sz w:val="28"/>
          <w:szCs w:val="28"/>
        </w:rPr>
      </w:pPr>
    </w:p>
    <w:p w:rsidR="00012271" w:rsidRPr="00487ED7" w:rsidRDefault="003626CE" w:rsidP="00E5572F">
      <w:pPr>
        <w:spacing w:beforeLines="50" w:before="156" w:afterLines="50" w:after="156" w:line="52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山东</w:t>
      </w:r>
      <w:r w:rsidR="00FA4112" w:rsidRPr="00487ED7">
        <w:rPr>
          <w:rFonts w:asciiTheme="minorEastAsia" w:eastAsiaTheme="minorEastAsia" w:hAnsiTheme="minorEastAsia" w:hint="eastAsia"/>
          <w:color w:val="000000" w:themeColor="text1"/>
          <w:sz w:val="28"/>
          <w:szCs w:val="28"/>
        </w:rPr>
        <w:t>国际</w:t>
      </w:r>
      <w:r w:rsidR="00012271" w:rsidRPr="00487ED7">
        <w:rPr>
          <w:rFonts w:asciiTheme="minorEastAsia" w:eastAsiaTheme="minorEastAsia" w:hAnsiTheme="minorEastAsia"/>
          <w:color w:val="000000" w:themeColor="text1"/>
          <w:sz w:val="28"/>
          <w:szCs w:val="28"/>
        </w:rPr>
        <w:t>会展中心位于济南市</w:t>
      </w:r>
      <w:hyperlink r:id="rId12" w:tgtFrame="_blank" w:history="1">
        <w:r w:rsidR="00012271" w:rsidRPr="00487ED7">
          <w:rPr>
            <w:rFonts w:asciiTheme="minorEastAsia" w:eastAsiaTheme="minorEastAsia" w:hAnsiTheme="minorEastAsia"/>
            <w:color w:val="000000" w:themeColor="text1"/>
            <w:sz w:val="28"/>
            <w:szCs w:val="28"/>
          </w:rPr>
          <w:t>槐荫区</w:t>
        </w:r>
      </w:hyperlink>
      <w:r w:rsidR="00012271" w:rsidRPr="00487ED7">
        <w:rPr>
          <w:rFonts w:asciiTheme="minorEastAsia" w:eastAsiaTheme="minorEastAsia" w:hAnsiTheme="minorEastAsia"/>
          <w:color w:val="000000" w:themeColor="text1"/>
          <w:sz w:val="28"/>
          <w:szCs w:val="28"/>
        </w:rPr>
        <w:t>，</w:t>
      </w:r>
      <w:hyperlink r:id="rId13" w:tgtFrame="_blank" w:history="1">
        <w:r w:rsidR="00012271" w:rsidRPr="00487ED7">
          <w:rPr>
            <w:rFonts w:asciiTheme="minorEastAsia" w:eastAsiaTheme="minorEastAsia" w:hAnsiTheme="minorEastAsia"/>
            <w:color w:val="000000" w:themeColor="text1"/>
            <w:sz w:val="28"/>
            <w:szCs w:val="28"/>
          </w:rPr>
          <w:t>济南西部新城</w:t>
        </w:r>
      </w:hyperlink>
      <w:r w:rsidR="00012271" w:rsidRPr="00487ED7">
        <w:rPr>
          <w:rFonts w:asciiTheme="minorEastAsia" w:eastAsiaTheme="minorEastAsia" w:hAnsiTheme="minorEastAsia"/>
          <w:color w:val="000000" w:themeColor="text1"/>
          <w:sz w:val="28"/>
          <w:szCs w:val="28"/>
        </w:rPr>
        <w:t>核心区</w:t>
      </w:r>
      <w:r w:rsidR="00012271" w:rsidRPr="00487ED7">
        <w:rPr>
          <w:rFonts w:asciiTheme="minorEastAsia" w:eastAsiaTheme="minorEastAsia" w:hAnsiTheme="minorEastAsia" w:hint="eastAsia"/>
          <w:color w:val="000000" w:themeColor="text1"/>
          <w:sz w:val="28"/>
          <w:szCs w:val="28"/>
        </w:rPr>
        <w:t>。</w:t>
      </w:r>
      <w:r w:rsidR="00012271" w:rsidRPr="00487ED7">
        <w:rPr>
          <w:rFonts w:asciiTheme="minorEastAsia" w:eastAsiaTheme="minorEastAsia" w:hAnsiTheme="minorEastAsia"/>
          <w:color w:val="000000" w:themeColor="text1"/>
          <w:sz w:val="28"/>
          <w:szCs w:val="28"/>
        </w:rPr>
        <w:t>总建筑面积约55.5万平方米的济南西部展览中心项目，中心部分地上面积约14万平方米，单个展厅面积在1.2万平方米左右，9个展厅的总面积超过10万平方米，建成后济南</w:t>
      </w:r>
      <w:r w:rsidR="00FA4112" w:rsidRPr="00487ED7">
        <w:rPr>
          <w:rFonts w:asciiTheme="minorEastAsia" w:eastAsiaTheme="minorEastAsia" w:hAnsiTheme="minorEastAsia" w:hint="eastAsia"/>
          <w:color w:val="000000" w:themeColor="text1"/>
          <w:sz w:val="28"/>
          <w:szCs w:val="28"/>
        </w:rPr>
        <w:t>将</w:t>
      </w:r>
      <w:r w:rsidR="00012271" w:rsidRPr="00487ED7">
        <w:rPr>
          <w:rFonts w:asciiTheme="minorEastAsia" w:eastAsiaTheme="minorEastAsia" w:hAnsiTheme="minorEastAsia"/>
          <w:color w:val="000000" w:themeColor="text1"/>
          <w:sz w:val="28"/>
          <w:szCs w:val="28"/>
        </w:rPr>
        <w:t>跻身</w:t>
      </w:r>
      <w:r w:rsidR="00FA4112" w:rsidRPr="00487ED7">
        <w:rPr>
          <w:rFonts w:asciiTheme="minorEastAsia" w:eastAsiaTheme="minorEastAsia" w:hAnsiTheme="minorEastAsia" w:hint="eastAsia"/>
          <w:color w:val="000000" w:themeColor="text1"/>
          <w:sz w:val="28"/>
          <w:szCs w:val="28"/>
        </w:rPr>
        <w:t>“</w:t>
      </w:r>
      <w:r w:rsidR="00012271" w:rsidRPr="00487ED7">
        <w:rPr>
          <w:rFonts w:asciiTheme="minorEastAsia" w:eastAsiaTheme="minorEastAsia" w:hAnsiTheme="minorEastAsia"/>
          <w:color w:val="000000" w:themeColor="text1"/>
          <w:sz w:val="28"/>
          <w:szCs w:val="28"/>
        </w:rPr>
        <w:t>10万平方米</w:t>
      </w:r>
      <w:r w:rsidR="00FA4112" w:rsidRPr="00487ED7">
        <w:rPr>
          <w:rFonts w:asciiTheme="minorEastAsia" w:eastAsiaTheme="minorEastAsia" w:hAnsiTheme="minorEastAsia"/>
          <w:color w:val="000000" w:themeColor="text1"/>
          <w:sz w:val="28"/>
          <w:szCs w:val="28"/>
        </w:rPr>
        <w:t>+</w:t>
      </w:r>
      <w:r w:rsidR="00FA4112" w:rsidRPr="00487ED7">
        <w:rPr>
          <w:rFonts w:asciiTheme="minorEastAsia" w:eastAsiaTheme="minorEastAsia" w:hAnsiTheme="minorEastAsia" w:hint="eastAsia"/>
          <w:color w:val="000000" w:themeColor="text1"/>
          <w:sz w:val="28"/>
          <w:szCs w:val="28"/>
        </w:rPr>
        <w:t>”</w:t>
      </w:r>
      <w:r w:rsidR="00012271" w:rsidRPr="00487ED7">
        <w:rPr>
          <w:rFonts w:asciiTheme="minorEastAsia" w:eastAsiaTheme="minorEastAsia" w:hAnsiTheme="minorEastAsia"/>
          <w:color w:val="000000" w:themeColor="text1"/>
          <w:sz w:val="28"/>
          <w:szCs w:val="28"/>
        </w:rPr>
        <w:t>的会</w:t>
      </w:r>
      <w:r w:rsidR="001F6303" w:rsidRPr="00487ED7">
        <w:rPr>
          <w:rFonts w:asciiTheme="minorEastAsia" w:eastAsiaTheme="minorEastAsia" w:hAnsiTheme="minorEastAsia"/>
          <w:color w:val="000000" w:themeColor="text1"/>
          <w:sz w:val="28"/>
          <w:szCs w:val="28"/>
        </w:rPr>
        <w:t>展城市</w:t>
      </w:r>
      <w:r w:rsidR="00012271" w:rsidRPr="00487ED7">
        <w:rPr>
          <w:rFonts w:asciiTheme="minorEastAsia" w:eastAsiaTheme="minorEastAsia" w:hAnsiTheme="minorEastAsia"/>
          <w:color w:val="000000" w:themeColor="text1"/>
          <w:sz w:val="28"/>
          <w:szCs w:val="28"/>
        </w:rPr>
        <w:t>。</w:t>
      </w:r>
      <w:r w:rsidR="00B16F4B" w:rsidRPr="00487ED7">
        <w:rPr>
          <w:rFonts w:asciiTheme="minorEastAsia" w:eastAsiaTheme="minorEastAsia" w:hAnsiTheme="minorEastAsia" w:hint="eastAsia"/>
          <w:color w:val="000000" w:themeColor="text1"/>
          <w:sz w:val="28"/>
          <w:szCs w:val="28"/>
        </w:rPr>
        <w:t>临近</w:t>
      </w:r>
      <w:r w:rsidR="00012271" w:rsidRPr="00487ED7">
        <w:rPr>
          <w:rFonts w:asciiTheme="minorEastAsia" w:eastAsiaTheme="minorEastAsia" w:hAnsiTheme="minorEastAsia"/>
          <w:color w:val="000000" w:themeColor="text1"/>
          <w:sz w:val="28"/>
          <w:szCs w:val="28"/>
        </w:rPr>
        <w:t>京沪高铁济南西站、</w:t>
      </w:r>
      <w:hyperlink r:id="rId14" w:tgtFrame="_blank" w:history="1">
        <w:r w:rsidR="00012271" w:rsidRPr="00487ED7">
          <w:rPr>
            <w:rFonts w:asciiTheme="minorEastAsia" w:eastAsiaTheme="minorEastAsia" w:hAnsiTheme="minorEastAsia"/>
            <w:color w:val="000000" w:themeColor="text1"/>
            <w:sz w:val="28"/>
            <w:szCs w:val="28"/>
          </w:rPr>
          <w:t>二环西路高架桥</w:t>
        </w:r>
      </w:hyperlink>
      <w:r w:rsidR="00012271" w:rsidRPr="00487ED7">
        <w:rPr>
          <w:rFonts w:asciiTheme="minorEastAsia" w:eastAsiaTheme="minorEastAsia" w:hAnsiTheme="minorEastAsia"/>
          <w:color w:val="000000" w:themeColor="text1"/>
          <w:sz w:val="28"/>
          <w:szCs w:val="28"/>
        </w:rPr>
        <w:t>出入口，将有效解决展会</w:t>
      </w:r>
      <w:r w:rsidR="00FF0D49" w:rsidRPr="00487ED7">
        <w:rPr>
          <w:rFonts w:asciiTheme="minorEastAsia" w:eastAsiaTheme="minorEastAsia" w:hAnsiTheme="minorEastAsia" w:hint="eastAsia"/>
          <w:color w:val="000000" w:themeColor="text1"/>
          <w:sz w:val="28"/>
          <w:szCs w:val="28"/>
        </w:rPr>
        <w:t>期间的</w:t>
      </w:r>
      <w:r w:rsidR="00012271" w:rsidRPr="00487ED7">
        <w:rPr>
          <w:rFonts w:asciiTheme="minorEastAsia" w:eastAsiaTheme="minorEastAsia" w:hAnsiTheme="minorEastAsia"/>
          <w:color w:val="000000" w:themeColor="text1"/>
          <w:sz w:val="28"/>
          <w:szCs w:val="28"/>
        </w:rPr>
        <w:t>交通</w:t>
      </w:r>
      <w:r w:rsidR="008527E8" w:rsidRPr="00487ED7">
        <w:rPr>
          <w:rFonts w:asciiTheme="minorEastAsia" w:eastAsiaTheme="minorEastAsia" w:hAnsiTheme="minorEastAsia" w:hint="eastAsia"/>
          <w:color w:val="000000" w:themeColor="text1"/>
          <w:sz w:val="28"/>
          <w:szCs w:val="28"/>
        </w:rPr>
        <w:t>问题</w:t>
      </w:r>
      <w:r w:rsidR="00012271" w:rsidRPr="00487ED7">
        <w:rPr>
          <w:rFonts w:asciiTheme="minorEastAsia" w:eastAsiaTheme="minorEastAsia" w:hAnsiTheme="minorEastAsia"/>
          <w:color w:val="000000" w:themeColor="text1"/>
          <w:sz w:val="28"/>
          <w:szCs w:val="28"/>
        </w:rPr>
        <w:t>。</w:t>
      </w:r>
    </w:p>
    <w:p w:rsidR="003127D8" w:rsidRPr="00A1149F" w:rsidRDefault="003127D8" w:rsidP="003127D8">
      <w:pPr>
        <w:spacing w:beforeLines="50" w:before="156" w:afterLines="50" w:after="156" w:line="560" w:lineRule="exact"/>
        <w:rPr>
          <w:rFonts w:asciiTheme="minorEastAsia" w:eastAsiaTheme="minorEastAsia" w:hAnsiTheme="minorEastAsia"/>
          <w:b/>
          <w:color w:val="000000" w:themeColor="text1"/>
          <w:sz w:val="24"/>
          <w:szCs w:val="24"/>
        </w:rPr>
      </w:pPr>
      <w:r w:rsidRPr="00A1149F">
        <w:rPr>
          <w:rFonts w:asciiTheme="minorEastAsia" w:eastAsiaTheme="minorEastAsia" w:hAnsiTheme="minorEastAsia" w:hint="eastAsia"/>
          <w:b/>
          <w:color w:val="000000" w:themeColor="text1"/>
          <w:sz w:val="24"/>
          <w:szCs w:val="24"/>
        </w:rPr>
        <w:t>联系人：张小蓓</w:t>
      </w:r>
      <w:r>
        <w:rPr>
          <w:rFonts w:asciiTheme="minorEastAsia" w:eastAsiaTheme="minorEastAsia" w:hAnsiTheme="minorEastAsia" w:hint="eastAsia"/>
          <w:b/>
          <w:color w:val="000000" w:themeColor="text1"/>
          <w:sz w:val="24"/>
          <w:szCs w:val="24"/>
        </w:rPr>
        <w:t xml:space="preserve">      </w:t>
      </w:r>
      <w:r w:rsidRPr="00A1149F">
        <w:rPr>
          <w:rFonts w:asciiTheme="minorEastAsia" w:eastAsiaTheme="minorEastAsia" w:hAnsiTheme="minorEastAsia" w:hint="eastAsia"/>
          <w:b/>
          <w:color w:val="000000" w:themeColor="text1"/>
          <w:sz w:val="24"/>
          <w:szCs w:val="24"/>
        </w:rPr>
        <w:t>手机：18615180807（微信同步）13505315743</w:t>
      </w:r>
    </w:p>
    <w:p w:rsidR="008C0F08" w:rsidRPr="003127D8" w:rsidRDefault="003127D8" w:rsidP="003127D8">
      <w:pPr>
        <w:spacing w:beforeLines="50" w:before="156" w:afterLines="50" w:after="156" w:line="560" w:lineRule="exact"/>
        <w:rPr>
          <w:rFonts w:asciiTheme="minorEastAsia" w:eastAsiaTheme="minorEastAsia" w:hAnsiTheme="minorEastAsia"/>
          <w:b/>
          <w:color w:val="000000" w:themeColor="text1"/>
          <w:sz w:val="24"/>
          <w:szCs w:val="24"/>
        </w:rPr>
      </w:pPr>
      <w:bookmarkStart w:id="0" w:name="_GoBack"/>
      <w:bookmarkEnd w:id="0"/>
      <w:r w:rsidRPr="00A1149F">
        <w:rPr>
          <w:rFonts w:asciiTheme="minorEastAsia" w:eastAsiaTheme="minorEastAsia" w:hAnsiTheme="minorEastAsia" w:hint="eastAsia"/>
          <w:b/>
          <w:color w:val="000000" w:themeColor="text1"/>
          <w:sz w:val="24"/>
          <w:szCs w:val="24"/>
        </w:rPr>
        <w:t>QQ:905167216@qq.com</w:t>
      </w:r>
    </w:p>
    <w:sectPr w:rsidR="008C0F08" w:rsidRPr="003127D8" w:rsidSect="00687CEF">
      <w:pgSz w:w="11906" w:h="16838"/>
      <w:pgMar w:top="1134" w:right="1080" w:bottom="993"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97" w:rsidRDefault="008E0797" w:rsidP="00CF2EC3">
      <w:pPr>
        <w:spacing w:after="0"/>
      </w:pPr>
      <w:r>
        <w:separator/>
      </w:r>
    </w:p>
  </w:endnote>
  <w:endnote w:type="continuationSeparator" w:id="0">
    <w:p w:rsidR="008E0797" w:rsidRDefault="008E0797" w:rsidP="00CF2E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97" w:rsidRDefault="008E0797" w:rsidP="00CF2EC3">
      <w:pPr>
        <w:spacing w:after="0"/>
      </w:pPr>
      <w:r>
        <w:separator/>
      </w:r>
    </w:p>
  </w:footnote>
  <w:footnote w:type="continuationSeparator" w:id="0">
    <w:p w:rsidR="008E0797" w:rsidRDefault="008E0797" w:rsidP="00CF2E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4263C"/>
    <w:multiLevelType w:val="hybridMultilevel"/>
    <w:tmpl w:val="74DEEE5A"/>
    <w:lvl w:ilvl="0" w:tplc="92402856">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D452E2"/>
    <w:multiLevelType w:val="hybridMultilevel"/>
    <w:tmpl w:val="772086C0"/>
    <w:lvl w:ilvl="0" w:tplc="949A7B66">
      <w:start w:val="1"/>
      <w:numFmt w:val="decimal"/>
      <w:lvlText w:val="%1、"/>
      <w:lvlJc w:val="left"/>
      <w:pPr>
        <w:ind w:left="1466" w:hanging="915"/>
      </w:pPr>
      <w:rPr>
        <w:rFonts w:ascii="仿宋" w:eastAsia="仿宋" w:hAnsi="仿宋" w:hint="default"/>
        <w:b/>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2">
    <w:nsid w:val="186A4FDA"/>
    <w:multiLevelType w:val="hybridMultilevel"/>
    <w:tmpl w:val="1B26D204"/>
    <w:lvl w:ilvl="0" w:tplc="7D26798A">
      <w:start w:val="1"/>
      <w:numFmt w:val="japaneseCounting"/>
      <w:lvlText w:val="（%1）"/>
      <w:lvlJc w:val="left"/>
      <w:pPr>
        <w:ind w:left="1531" w:hanging="870"/>
      </w:pPr>
      <w:rPr>
        <w:rFonts w:hint="default"/>
      </w:rPr>
    </w:lvl>
    <w:lvl w:ilvl="1" w:tplc="04090019" w:tentative="1">
      <w:start w:val="1"/>
      <w:numFmt w:val="lowerLetter"/>
      <w:lvlText w:val="%2)"/>
      <w:lvlJc w:val="left"/>
      <w:pPr>
        <w:ind w:left="1501" w:hanging="420"/>
      </w:pPr>
    </w:lvl>
    <w:lvl w:ilvl="2" w:tplc="0409001B" w:tentative="1">
      <w:start w:val="1"/>
      <w:numFmt w:val="lowerRoman"/>
      <w:lvlText w:val="%3."/>
      <w:lvlJc w:val="right"/>
      <w:pPr>
        <w:ind w:left="1921" w:hanging="420"/>
      </w:pPr>
    </w:lvl>
    <w:lvl w:ilvl="3" w:tplc="0409000F" w:tentative="1">
      <w:start w:val="1"/>
      <w:numFmt w:val="decimal"/>
      <w:lvlText w:val="%4."/>
      <w:lvlJc w:val="left"/>
      <w:pPr>
        <w:ind w:left="2341" w:hanging="420"/>
      </w:pPr>
    </w:lvl>
    <w:lvl w:ilvl="4" w:tplc="04090019" w:tentative="1">
      <w:start w:val="1"/>
      <w:numFmt w:val="lowerLetter"/>
      <w:lvlText w:val="%5)"/>
      <w:lvlJc w:val="left"/>
      <w:pPr>
        <w:ind w:left="2761" w:hanging="420"/>
      </w:pPr>
    </w:lvl>
    <w:lvl w:ilvl="5" w:tplc="0409001B" w:tentative="1">
      <w:start w:val="1"/>
      <w:numFmt w:val="lowerRoman"/>
      <w:lvlText w:val="%6."/>
      <w:lvlJc w:val="right"/>
      <w:pPr>
        <w:ind w:left="3181" w:hanging="420"/>
      </w:pPr>
    </w:lvl>
    <w:lvl w:ilvl="6" w:tplc="0409000F" w:tentative="1">
      <w:start w:val="1"/>
      <w:numFmt w:val="decimal"/>
      <w:lvlText w:val="%7."/>
      <w:lvlJc w:val="left"/>
      <w:pPr>
        <w:ind w:left="3601" w:hanging="420"/>
      </w:pPr>
    </w:lvl>
    <w:lvl w:ilvl="7" w:tplc="04090019" w:tentative="1">
      <w:start w:val="1"/>
      <w:numFmt w:val="lowerLetter"/>
      <w:lvlText w:val="%8)"/>
      <w:lvlJc w:val="left"/>
      <w:pPr>
        <w:ind w:left="4021" w:hanging="420"/>
      </w:pPr>
    </w:lvl>
    <w:lvl w:ilvl="8" w:tplc="0409001B" w:tentative="1">
      <w:start w:val="1"/>
      <w:numFmt w:val="lowerRoman"/>
      <w:lvlText w:val="%9."/>
      <w:lvlJc w:val="right"/>
      <w:pPr>
        <w:ind w:left="4441" w:hanging="420"/>
      </w:pPr>
    </w:lvl>
  </w:abstractNum>
  <w:abstractNum w:abstractNumId="3">
    <w:nsid w:val="254E5DC2"/>
    <w:multiLevelType w:val="hybridMultilevel"/>
    <w:tmpl w:val="83FA6F3C"/>
    <w:lvl w:ilvl="0" w:tplc="35D8F5C8">
      <w:start w:val="1"/>
      <w:numFmt w:val="decimal"/>
      <w:lvlText w:val="%1、"/>
      <w:lvlJc w:val="left"/>
      <w:pPr>
        <w:ind w:left="1991" w:hanging="720"/>
      </w:pPr>
      <w:rPr>
        <w:rFonts w:ascii="仿宋" w:eastAsia="仿宋" w:hAnsi="仿宋" w:cs="宋体" w:hint="default"/>
        <w:b/>
      </w:rPr>
    </w:lvl>
    <w:lvl w:ilvl="1" w:tplc="04090019" w:tentative="1">
      <w:start w:val="1"/>
      <w:numFmt w:val="lowerLetter"/>
      <w:lvlText w:val="%2)"/>
      <w:lvlJc w:val="left"/>
      <w:pPr>
        <w:ind w:left="2111" w:hanging="420"/>
      </w:pPr>
    </w:lvl>
    <w:lvl w:ilvl="2" w:tplc="0409001B" w:tentative="1">
      <w:start w:val="1"/>
      <w:numFmt w:val="lowerRoman"/>
      <w:lvlText w:val="%3."/>
      <w:lvlJc w:val="right"/>
      <w:pPr>
        <w:ind w:left="2531" w:hanging="420"/>
      </w:pPr>
    </w:lvl>
    <w:lvl w:ilvl="3" w:tplc="0409000F" w:tentative="1">
      <w:start w:val="1"/>
      <w:numFmt w:val="decimal"/>
      <w:lvlText w:val="%4."/>
      <w:lvlJc w:val="left"/>
      <w:pPr>
        <w:ind w:left="2951" w:hanging="420"/>
      </w:pPr>
    </w:lvl>
    <w:lvl w:ilvl="4" w:tplc="04090019" w:tentative="1">
      <w:start w:val="1"/>
      <w:numFmt w:val="lowerLetter"/>
      <w:lvlText w:val="%5)"/>
      <w:lvlJc w:val="left"/>
      <w:pPr>
        <w:ind w:left="3371" w:hanging="420"/>
      </w:pPr>
    </w:lvl>
    <w:lvl w:ilvl="5" w:tplc="0409001B" w:tentative="1">
      <w:start w:val="1"/>
      <w:numFmt w:val="lowerRoman"/>
      <w:lvlText w:val="%6."/>
      <w:lvlJc w:val="right"/>
      <w:pPr>
        <w:ind w:left="3791" w:hanging="420"/>
      </w:pPr>
    </w:lvl>
    <w:lvl w:ilvl="6" w:tplc="0409000F" w:tentative="1">
      <w:start w:val="1"/>
      <w:numFmt w:val="decimal"/>
      <w:lvlText w:val="%7."/>
      <w:lvlJc w:val="left"/>
      <w:pPr>
        <w:ind w:left="4211" w:hanging="420"/>
      </w:pPr>
    </w:lvl>
    <w:lvl w:ilvl="7" w:tplc="04090019" w:tentative="1">
      <w:start w:val="1"/>
      <w:numFmt w:val="lowerLetter"/>
      <w:lvlText w:val="%8)"/>
      <w:lvlJc w:val="left"/>
      <w:pPr>
        <w:ind w:left="4631" w:hanging="420"/>
      </w:pPr>
    </w:lvl>
    <w:lvl w:ilvl="8" w:tplc="0409001B" w:tentative="1">
      <w:start w:val="1"/>
      <w:numFmt w:val="lowerRoman"/>
      <w:lvlText w:val="%9."/>
      <w:lvlJc w:val="right"/>
      <w:pPr>
        <w:ind w:left="5051" w:hanging="420"/>
      </w:pPr>
    </w:lvl>
  </w:abstractNum>
  <w:abstractNum w:abstractNumId="4">
    <w:nsid w:val="284F0F4D"/>
    <w:multiLevelType w:val="hybridMultilevel"/>
    <w:tmpl w:val="0DC0D66C"/>
    <w:lvl w:ilvl="0" w:tplc="400C63BC">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5450C3"/>
    <w:multiLevelType w:val="hybridMultilevel"/>
    <w:tmpl w:val="9A2C3764"/>
    <w:lvl w:ilvl="0" w:tplc="C474437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BB316B"/>
    <w:multiLevelType w:val="hybridMultilevel"/>
    <w:tmpl w:val="BA247C26"/>
    <w:lvl w:ilvl="0" w:tplc="B2222F6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1547D5C"/>
    <w:multiLevelType w:val="hybridMultilevel"/>
    <w:tmpl w:val="B81A5FC6"/>
    <w:lvl w:ilvl="0" w:tplc="C950BF8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440122B3"/>
    <w:multiLevelType w:val="hybridMultilevel"/>
    <w:tmpl w:val="86F49E04"/>
    <w:lvl w:ilvl="0" w:tplc="995CDAAC">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88C5997"/>
    <w:multiLevelType w:val="hybridMultilevel"/>
    <w:tmpl w:val="DA104622"/>
    <w:lvl w:ilvl="0" w:tplc="49FCD144">
      <w:start w:val="1"/>
      <w:numFmt w:val="decimal"/>
      <w:lvlText w:val="%1、"/>
      <w:lvlJc w:val="left"/>
      <w:pPr>
        <w:ind w:left="1271" w:hanging="720"/>
      </w:pPr>
      <w:rPr>
        <w:rFonts w:hint="default"/>
        <w:b/>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0">
    <w:nsid w:val="4B8210E2"/>
    <w:multiLevelType w:val="hybridMultilevel"/>
    <w:tmpl w:val="C7E2C284"/>
    <w:lvl w:ilvl="0" w:tplc="654219EC">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4EC77F1C"/>
    <w:multiLevelType w:val="hybridMultilevel"/>
    <w:tmpl w:val="46F0CBA8"/>
    <w:lvl w:ilvl="0" w:tplc="966E686C">
      <w:start w:val="1"/>
      <w:numFmt w:val="decimal"/>
      <w:lvlText w:val="（%1）"/>
      <w:lvlJc w:val="left"/>
      <w:pPr>
        <w:ind w:left="1991" w:hanging="720"/>
      </w:pPr>
      <w:rPr>
        <w:rFonts w:hint="default"/>
        <w:b/>
        <w:lang w:val="en-US"/>
      </w:rPr>
    </w:lvl>
    <w:lvl w:ilvl="1" w:tplc="04090019" w:tentative="1">
      <w:start w:val="1"/>
      <w:numFmt w:val="lowerLetter"/>
      <w:lvlText w:val="%2)"/>
      <w:lvlJc w:val="left"/>
      <w:pPr>
        <w:ind w:left="2111" w:hanging="420"/>
      </w:pPr>
    </w:lvl>
    <w:lvl w:ilvl="2" w:tplc="0409001B" w:tentative="1">
      <w:start w:val="1"/>
      <w:numFmt w:val="lowerRoman"/>
      <w:lvlText w:val="%3."/>
      <w:lvlJc w:val="right"/>
      <w:pPr>
        <w:ind w:left="2531" w:hanging="420"/>
      </w:pPr>
    </w:lvl>
    <w:lvl w:ilvl="3" w:tplc="0409000F" w:tentative="1">
      <w:start w:val="1"/>
      <w:numFmt w:val="decimal"/>
      <w:lvlText w:val="%4."/>
      <w:lvlJc w:val="left"/>
      <w:pPr>
        <w:ind w:left="2951" w:hanging="420"/>
      </w:pPr>
    </w:lvl>
    <w:lvl w:ilvl="4" w:tplc="04090019" w:tentative="1">
      <w:start w:val="1"/>
      <w:numFmt w:val="lowerLetter"/>
      <w:lvlText w:val="%5)"/>
      <w:lvlJc w:val="left"/>
      <w:pPr>
        <w:ind w:left="3371" w:hanging="420"/>
      </w:pPr>
    </w:lvl>
    <w:lvl w:ilvl="5" w:tplc="0409001B" w:tentative="1">
      <w:start w:val="1"/>
      <w:numFmt w:val="lowerRoman"/>
      <w:lvlText w:val="%6."/>
      <w:lvlJc w:val="right"/>
      <w:pPr>
        <w:ind w:left="3791" w:hanging="420"/>
      </w:pPr>
    </w:lvl>
    <w:lvl w:ilvl="6" w:tplc="0409000F" w:tentative="1">
      <w:start w:val="1"/>
      <w:numFmt w:val="decimal"/>
      <w:lvlText w:val="%7."/>
      <w:lvlJc w:val="left"/>
      <w:pPr>
        <w:ind w:left="4211" w:hanging="420"/>
      </w:pPr>
    </w:lvl>
    <w:lvl w:ilvl="7" w:tplc="04090019" w:tentative="1">
      <w:start w:val="1"/>
      <w:numFmt w:val="lowerLetter"/>
      <w:lvlText w:val="%8)"/>
      <w:lvlJc w:val="left"/>
      <w:pPr>
        <w:ind w:left="4631" w:hanging="420"/>
      </w:pPr>
    </w:lvl>
    <w:lvl w:ilvl="8" w:tplc="0409001B" w:tentative="1">
      <w:start w:val="1"/>
      <w:numFmt w:val="lowerRoman"/>
      <w:lvlText w:val="%9."/>
      <w:lvlJc w:val="right"/>
      <w:pPr>
        <w:ind w:left="5051" w:hanging="420"/>
      </w:pPr>
    </w:lvl>
  </w:abstractNum>
  <w:abstractNum w:abstractNumId="12">
    <w:nsid w:val="50D77D99"/>
    <w:multiLevelType w:val="hybridMultilevel"/>
    <w:tmpl w:val="DF56940E"/>
    <w:lvl w:ilvl="0" w:tplc="390292B0">
      <w:start w:val="1"/>
      <w:numFmt w:val="decimal"/>
      <w:lvlText w:val="%1、"/>
      <w:lvlJc w:val="left"/>
      <w:pPr>
        <w:ind w:left="1271" w:hanging="720"/>
      </w:pPr>
      <w:rPr>
        <w:rFonts w:ascii="仿宋" w:eastAsia="仿宋" w:hAnsi="仿宋" w:cs="宋体" w:hint="default"/>
        <w:b/>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3">
    <w:nsid w:val="56247027"/>
    <w:multiLevelType w:val="hybridMultilevel"/>
    <w:tmpl w:val="EF46E622"/>
    <w:lvl w:ilvl="0" w:tplc="9790025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83C3500"/>
    <w:multiLevelType w:val="hybridMultilevel"/>
    <w:tmpl w:val="C1EC3752"/>
    <w:lvl w:ilvl="0" w:tplc="192273FA">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88B167F"/>
    <w:multiLevelType w:val="hybridMultilevel"/>
    <w:tmpl w:val="F9AE36F4"/>
    <w:lvl w:ilvl="0" w:tplc="D054E5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6414CA"/>
    <w:multiLevelType w:val="hybridMultilevel"/>
    <w:tmpl w:val="735895DA"/>
    <w:lvl w:ilvl="0" w:tplc="D7789338">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nsid w:val="6A2D1B4F"/>
    <w:multiLevelType w:val="hybridMultilevel"/>
    <w:tmpl w:val="6568D7FA"/>
    <w:lvl w:ilvl="0" w:tplc="5A3AE3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D8C6CCB"/>
    <w:multiLevelType w:val="hybridMultilevel"/>
    <w:tmpl w:val="7ACC886A"/>
    <w:lvl w:ilvl="0" w:tplc="08FA97E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9"/>
  </w:num>
  <w:num w:numId="3">
    <w:abstractNumId w:val="3"/>
  </w:num>
  <w:num w:numId="4">
    <w:abstractNumId w:val="12"/>
  </w:num>
  <w:num w:numId="5">
    <w:abstractNumId w:val="11"/>
  </w:num>
  <w:num w:numId="6">
    <w:abstractNumId w:val="2"/>
  </w:num>
  <w:num w:numId="7">
    <w:abstractNumId w:val="14"/>
  </w:num>
  <w:num w:numId="8">
    <w:abstractNumId w:val="18"/>
  </w:num>
  <w:num w:numId="9">
    <w:abstractNumId w:val="17"/>
  </w:num>
  <w:num w:numId="10">
    <w:abstractNumId w:val="8"/>
  </w:num>
  <w:num w:numId="11">
    <w:abstractNumId w:val="7"/>
  </w:num>
  <w:num w:numId="12">
    <w:abstractNumId w:val="0"/>
  </w:num>
  <w:num w:numId="13">
    <w:abstractNumId w:val="5"/>
  </w:num>
  <w:num w:numId="14">
    <w:abstractNumId w:val="4"/>
  </w:num>
  <w:num w:numId="15">
    <w:abstractNumId w:val="13"/>
  </w:num>
  <w:num w:numId="16">
    <w:abstractNumId w:val="16"/>
  </w:num>
  <w:num w:numId="17">
    <w:abstractNumId w:val="6"/>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5C75"/>
    <w:rsid w:val="000021B9"/>
    <w:rsid w:val="00002EC4"/>
    <w:rsid w:val="00011DDA"/>
    <w:rsid w:val="00012271"/>
    <w:rsid w:val="00014AC5"/>
    <w:rsid w:val="00016DA1"/>
    <w:rsid w:val="0001761E"/>
    <w:rsid w:val="000210FA"/>
    <w:rsid w:val="00022FF7"/>
    <w:rsid w:val="000233F8"/>
    <w:rsid w:val="00023DF9"/>
    <w:rsid w:val="00033C01"/>
    <w:rsid w:val="00034DCF"/>
    <w:rsid w:val="00044B93"/>
    <w:rsid w:val="00045347"/>
    <w:rsid w:val="00052DF6"/>
    <w:rsid w:val="00054578"/>
    <w:rsid w:val="000559D7"/>
    <w:rsid w:val="00056F49"/>
    <w:rsid w:val="000606F6"/>
    <w:rsid w:val="00060C56"/>
    <w:rsid w:val="00062356"/>
    <w:rsid w:val="0006648C"/>
    <w:rsid w:val="000664EB"/>
    <w:rsid w:val="0006666A"/>
    <w:rsid w:val="00066DA4"/>
    <w:rsid w:val="00073934"/>
    <w:rsid w:val="00081539"/>
    <w:rsid w:val="00081861"/>
    <w:rsid w:val="00086C5E"/>
    <w:rsid w:val="00086CAB"/>
    <w:rsid w:val="00091C61"/>
    <w:rsid w:val="0009223F"/>
    <w:rsid w:val="00097C7C"/>
    <w:rsid w:val="000A3BDB"/>
    <w:rsid w:val="000A752D"/>
    <w:rsid w:val="000A7567"/>
    <w:rsid w:val="000B1D64"/>
    <w:rsid w:val="000B3890"/>
    <w:rsid w:val="000B4EF2"/>
    <w:rsid w:val="000C153F"/>
    <w:rsid w:val="000C1914"/>
    <w:rsid w:val="000C6910"/>
    <w:rsid w:val="000D31DE"/>
    <w:rsid w:val="000F52B5"/>
    <w:rsid w:val="001004EC"/>
    <w:rsid w:val="0010192F"/>
    <w:rsid w:val="0010221E"/>
    <w:rsid w:val="00102C07"/>
    <w:rsid w:val="001054E2"/>
    <w:rsid w:val="00105DC9"/>
    <w:rsid w:val="00107B80"/>
    <w:rsid w:val="0011139F"/>
    <w:rsid w:val="001131A2"/>
    <w:rsid w:val="00116A60"/>
    <w:rsid w:val="00122148"/>
    <w:rsid w:val="00123540"/>
    <w:rsid w:val="00123B2A"/>
    <w:rsid w:val="00124EA4"/>
    <w:rsid w:val="001259D5"/>
    <w:rsid w:val="001266F3"/>
    <w:rsid w:val="00126961"/>
    <w:rsid w:val="00134216"/>
    <w:rsid w:val="0013517A"/>
    <w:rsid w:val="00140413"/>
    <w:rsid w:val="001417EF"/>
    <w:rsid w:val="00144528"/>
    <w:rsid w:val="00147862"/>
    <w:rsid w:val="00152961"/>
    <w:rsid w:val="00153D6C"/>
    <w:rsid w:val="0015479D"/>
    <w:rsid w:val="00154A6F"/>
    <w:rsid w:val="00167440"/>
    <w:rsid w:val="00167713"/>
    <w:rsid w:val="00173C32"/>
    <w:rsid w:val="001758C4"/>
    <w:rsid w:val="00176360"/>
    <w:rsid w:val="001765DB"/>
    <w:rsid w:val="001802C9"/>
    <w:rsid w:val="00180538"/>
    <w:rsid w:val="00183F29"/>
    <w:rsid w:val="001930A6"/>
    <w:rsid w:val="001A1427"/>
    <w:rsid w:val="001A1E58"/>
    <w:rsid w:val="001A4D84"/>
    <w:rsid w:val="001A4D9C"/>
    <w:rsid w:val="001A51D9"/>
    <w:rsid w:val="001A5B71"/>
    <w:rsid w:val="001B0D50"/>
    <w:rsid w:val="001B5D38"/>
    <w:rsid w:val="001B690C"/>
    <w:rsid w:val="001C2BDC"/>
    <w:rsid w:val="001C36B7"/>
    <w:rsid w:val="001C6C92"/>
    <w:rsid w:val="001D129B"/>
    <w:rsid w:val="001D4CAC"/>
    <w:rsid w:val="001D7FC6"/>
    <w:rsid w:val="001E1059"/>
    <w:rsid w:val="001E3A51"/>
    <w:rsid w:val="001E559B"/>
    <w:rsid w:val="001E6BE0"/>
    <w:rsid w:val="001F36E8"/>
    <w:rsid w:val="001F594C"/>
    <w:rsid w:val="001F6303"/>
    <w:rsid w:val="002101CC"/>
    <w:rsid w:val="00212A04"/>
    <w:rsid w:val="00217106"/>
    <w:rsid w:val="00217BC8"/>
    <w:rsid w:val="00230B11"/>
    <w:rsid w:val="00235432"/>
    <w:rsid w:val="0023613C"/>
    <w:rsid w:val="00244ACE"/>
    <w:rsid w:val="00247472"/>
    <w:rsid w:val="002513AD"/>
    <w:rsid w:val="0025367D"/>
    <w:rsid w:val="002561CA"/>
    <w:rsid w:val="0025752E"/>
    <w:rsid w:val="00257ABE"/>
    <w:rsid w:val="00275245"/>
    <w:rsid w:val="00277C7B"/>
    <w:rsid w:val="002833AB"/>
    <w:rsid w:val="002856A8"/>
    <w:rsid w:val="00295668"/>
    <w:rsid w:val="002959E9"/>
    <w:rsid w:val="002A1699"/>
    <w:rsid w:val="002A1CEA"/>
    <w:rsid w:val="002A45A2"/>
    <w:rsid w:val="002B073A"/>
    <w:rsid w:val="002B118A"/>
    <w:rsid w:val="002C0D15"/>
    <w:rsid w:val="002C24CD"/>
    <w:rsid w:val="002C34D7"/>
    <w:rsid w:val="002C6DCC"/>
    <w:rsid w:val="002C7379"/>
    <w:rsid w:val="002D2122"/>
    <w:rsid w:val="002D6B2C"/>
    <w:rsid w:val="002D72C1"/>
    <w:rsid w:val="002E0C5B"/>
    <w:rsid w:val="002E5539"/>
    <w:rsid w:val="002F03E5"/>
    <w:rsid w:val="002F061D"/>
    <w:rsid w:val="002F1BCA"/>
    <w:rsid w:val="002F2F96"/>
    <w:rsid w:val="002F697A"/>
    <w:rsid w:val="003009E2"/>
    <w:rsid w:val="00304AF6"/>
    <w:rsid w:val="00306076"/>
    <w:rsid w:val="003077BC"/>
    <w:rsid w:val="0031006E"/>
    <w:rsid w:val="0031006F"/>
    <w:rsid w:val="00311B24"/>
    <w:rsid w:val="003127D8"/>
    <w:rsid w:val="0031727A"/>
    <w:rsid w:val="00321D86"/>
    <w:rsid w:val="00321ED4"/>
    <w:rsid w:val="00325BC5"/>
    <w:rsid w:val="00336638"/>
    <w:rsid w:val="00343476"/>
    <w:rsid w:val="00350A83"/>
    <w:rsid w:val="00351424"/>
    <w:rsid w:val="003609E7"/>
    <w:rsid w:val="003626CE"/>
    <w:rsid w:val="00362B8D"/>
    <w:rsid w:val="00363552"/>
    <w:rsid w:val="00364BC8"/>
    <w:rsid w:val="0036605A"/>
    <w:rsid w:val="0036757C"/>
    <w:rsid w:val="00374F70"/>
    <w:rsid w:val="0037539A"/>
    <w:rsid w:val="00375700"/>
    <w:rsid w:val="00381130"/>
    <w:rsid w:val="00381F10"/>
    <w:rsid w:val="00383A02"/>
    <w:rsid w:val="003867B3"/>
    <w:rsid w:val="003917B3"/>
    <w:rsid w:val="00394D21"/>
    <w:rsid w:val="00397A95"/>
    <w:rsid w:val="00397D01"/>
    <w:rsid w:val="003A19B5"/>
    <w:rsid w:val="003A273C"/>
    <w:rsid w:val="003B0C6F"/>
    <w:rsid w:val="003B4793"/>
    <w:rsid w:val="003C1B79"/>
    <w:rsid w:val="003C37D5"/>
    <w:rsid w:val="003C3BDD"/>
    <w:rsid w:val="003C7C7B"/>
    <w:rsid w:val="003D1655"/>
    <w:rsid w:val="003D2933"/>
    <w:rsid w:val="003D6405"/>
    <w:rsid w:val="003D7B27"/>
    <w:rsid w:val="003D7DFA"/>
    <w:rsid w:val="003E4A8A"/>
    <w:rsid w:val="003E6095"/>
    <w:rsid w:val="003F1D50"/>
    <w:rsid w:val="003F3494"/>
    <w:rsid w:val="003F749B"/>
    <w:rsid w:val="003F771D"/>
    <w:rsid w:val="004000B0"/>
    <w:rsid w:val="00401658"/>
    <w:rsid w:val="0040215D"/>
    <w:rsid w:val="00411A3E"/>
    <w:rsid w:val="00414163"/>
    <w:rsid w:val="00422B1E"/>
    <w:rsid w:val="0043047A"/>
    <w:rsid w:val="004341AB"/>
    <w:rsid w:val="0043535F"/>
    <w:rsid w:val="00436B79"/>
    <w:rsid w:val="004403CA"/>
    <w:rsid w:val="004412CA"/>
    <w:rsid w:val="004505C1"/>
    <w:rsid w:val="00452C11"/>
    <w:rsid w:val="004638E7"/>
    <w:rsid w:val="00474E2F"/>
    <w:rsid w:val="0047726D"/>
    <w:rsid w:val="00481682"/>
    <w:rsid w:val="004826AD"/>
    <w:rsid w:val="004837F7"/>
    <w:rsid w:val="00484AEC"/>
    <w:rsid w:val="00487619"/>
    <w:rsid w:val="00487ED7"/>
    <w:rsid w:val="00492924"/>
    <w:rsid w:val="00492D15"/>
    <w:rsid w:val="004A1A63"/>
    <w:rsid w:val="004A54F3"/>
    <w:rsid w:val="004C540C"/>
    <w:rsid w:val="004C7B18"/>
    <w:rsid w:val="004D2011"/>
    <w:rsid w:val="004D6D7B"/>
    <w:rsid w:val="004D785F"/>
    <w:rsid w:val="004E07C6"/>
    <w:rsid w:val="004E4793"/>
    <w:rsid w:val="004E480A"/>
    <w:rsid w:val="004E57A0"/>
    <w:rsid w:val="004E5844"/>
    <w:rsid w:val="004F0C73"/>
    <w:rsid w:val="004F1A5D"/>
    <w:rsid w:val="004F6A04"/>
    <w:rsid w:val="0050067A"/>
    <w:rsid w:val="00500994"/>
    <w:rsid w:val="005025B5"/>
    <w:rsid w:val="00502E4A"/>
    <w:rsid w:val="00505E6E"/>
    <w:rsid w:val="00506296"/>
    <w:rsid w:val="005069AE"/>
    <w:rsid w:val="00507248"/>
    <w:rsid w:val="005078E7"/>
    <w:rsid w:val="00507A3C"/>
    <w:rsid w:val="00511AA6"/>
    <w:rsid w:val="00512D2B"/>
    <w:rsid w:val="005134B8"/>
    <w:rsid w:val="0051554E"/>
    <w:rsid w:val="0051584B"/>
    <w:rsid w:val="00520763"/>
    <w:rsid w:val="005315C3"/>
    <w:rsid w:val="0053624E"/>
    <w:rsid w:val="00536901"/>
    <w:rsid w:val="005429A9"/>
    <w:rsid w:val="00552FFA"/>
    <w:rsid w:val="00553BF6"/>
    <w:rsid w:val="00556DE7"/>
    <w:rsid w:val="00560938"/>
    <w:rsid w:val="00571255"/>
    <w:rsid w:val="005722A0"/>
    <w:rsid w:val="00573600"/>
    <w:rsid w:val="00583696"/>
    <w:rsid w:val="00585D29"/>
    <w:rsid w:val="0058638E"/>
    <w:rsid w:val="005919E9"/>
    <w:rsid w:val="0059567D"/>
    <w:rsid w:val="00596D0F"/>
    <w:rsid w:val="005A229A"/>
    <w:rsid w:val="005A7073"/>
    <w:rsid w:val="005A7833"/>
    <w:rsid w:val="005B6ABF"/>
    <w:rsid w:val="005C175E"/>
    <w:rsid w:val="005C26F4"/>
    <w:rsid w:val="005C40D8"/>
    <w:rsid w:val="005C5CD6"/>
    <w:rsid w:val="005D1652"/>
    <w:rsid w:val="005D193C"/>
    <w:rsid w:val="005D3A08"/>
    <w:rsid w:val="005E010D"/>
    <w:rsid w:val="005E20B2"/>
    <w:rsid w:val="005F3DBB"/>
    <w:rsid w:val="005F5CA5"/>
    <w:rsid w:val="00605F04"/>
    <w:rsid w:val="006060C3"/>
    <w:rsid w:val="006110E1"/>
    <w:rsid w:val="00612495"/>
    <w:rsid w:val="00613607"/>
    <w:rsid w:val="00615EA1"/>
    <w:rsid w:val="006201F2"/>
    <w:rsid w:val="0062199C"/>
    <w:rsid w:val="006237A7"/>
    <w:rsid w:val="00626A14"/>
    <w:rsid w:val="00626FBB"/>
    <w:rsid w:val="006275BD"/>
    <w:rsid w:val="006334A2"/>
    <w:rsid w:val="0063498B"/>
    <w:rsid w:val="00642325"/>
    <w:rsid w:val="00643793"/>
    <w:rsid w:val="006441AF"/>
    <w:rsid w:val="00646BB4"/>
    <w:rsid w:val="00647F22"/>
    <w:rsid w:val="00650380"/>
    <w:rsid w:val="006546D0"/>
    <w:rsid w:val="00661727"/>
    <w:rsid w:val="006624DB"/>
    <w:rsid w:val="0066366A"/>
    <w:rsid w:val="0067091B"/>
    <w:rsid w:val="00670F8D"/>
    <w:rsid w:val="00671FE0"/>
    <w:rsid w:val="006747FD"/>
    <w:rsid w:val="00674E1B"/>
    <w:rsid w:val="006761E6"/>
    <w:rsid w:val="00676EF7"/>
    <w:rsid w:val="006819A1"/>
    <w:rsid w:val="006834D6"/>
    <w:rsid w:val="00684DDC"/>
    <w:rsid w:val="006859F5"/>
    <w:rsid w:val="00687CEF"/>
    <w:rsid w:val="0069010E"/>
    <w:rsid w:val="00691D1D"/>
    <w:rsid w:val="0069649C"/>
    <w:rsid w:val="00696967"/>
    <w:rsid w:val="006A0F42"/>
    <w:rsid w:val="006B29F6"/>
    <w:rsid w:val="006B3495"/>
    <w:rsid w:val="006B5BBE"/>
    <w:rsid w:val="006C2D75"/>
    <w:rsid w:val="006D68E8"/>
    <w:rsid w:val="006E23F0"/>
    <w:rsid w:val="006E6ACE"/>
    <w:rsid w:val="006E704E"/>
    <w:rsid w:val="006F4005"/>
    <w:rsid w:val="006F465B"/>
    <w:rsid w:val="00706D49"/>
    <w:rsid w:val="0071267D"/>
    <w:rsid w:val="007210DF"/>
    <w:rsid w:val="007218F3"/>
    <w:rsid w:val="00724FA9"/>
    <w:rsid w:val="00725861"/>
    <w:rsid w:val="0072676C"/>
    <w:rsid w:val="00731749"/>
    <w:rsid w:val="007334D9"/>
    <w:rsid w:val="00733FCF"/>
    <w:rsid w:val="00736576"/>
    <w:rsid w:val="007438EE"/>
    <w:rsid w:val="00744AA8"/>
    <w:rsid w:val="00752840"/>
    <w:rsid w:val="00754239"/>
    <w:rsid w:val="00760D40"/>
    <w:rsid w:val="00761A19"/>
    <w:rsid w:val="00763E8B"/>
    <w:rsid w:val="007676B2"/>
    <w:rsid w:val="0077102A"/>
    <w:rsid w:val="00772F16"/>
    <w:rsid w:val="0078394D"/>
    <w:rsid w:val="0078695C"/>
    <w:rsid w:val="0078709C"/>
    <w:rsid w:val="00790EB1"/>
    <w:rsid w:val="007928D3"/>
    <w:rsid w:val="00797218"/>
    <w:rsid w:val="007972C2"/>
    <w:rsid w:val="00797F3A"/>
    <w:rsid w:val="007A027E"/>
    <w:rsid w:val="007A303E"/>
    <w:rsid w:val="007B1968"/>
    <w:rsid w:val="007C69AC"/>
    <w:rsid w:val="007C72FC"/>
    <w:rsid w:val="007D40B0"/>
    <w:rsid w:val="007D62A1"/>
    <w:rsid w:val="007D75EF"/>
    <w:rsid w:val="007E6DC7"/>
    <w:rsid w:val="007F0F67"/>
    <w:rsid w:val="007F7C2C"/>
    <w:rsid w:val="0080061E"/>
    <w:rsid w:val="00800722"/>
    <w:rsid w:val="00801B89"/>
    <w:rsid w:val="00801CAA"/>
    <w:rsid w:val="00802EF0"/>
    <w:rsid w:val="008162A3"/>
    <w:rsid w:val="00820DFB"/>
    <w:rsid w:val="00823CF9"/>
    <w:rsid w:val="00826273"/>
    <w:rsid w:val="008267A2"/>
    <w:rsid w:val="00832377"/>
    <w:rsid w:val="0083587A"/>
    <w:rsid w:val="00840786"/>
    <w:rsid w:val="0084351B"/>
    <w:rsid w:val="00844D3F"/>
    <w:rsid w:val="00846657"/>
    <w:rsid w:val="00850A07"/>
    <w:rsid w:val="008526E6"/>
    <w:rsid w:val="008527E8"/>
    <w:rsid w:val="008548D2"/>
    <w:rsid w:val="00854FA6"/>
    <w:rsid w:val="00855403"/>
    <w:rsid w:val="00855C75"/>
    <w:rsid w:val="00856EEA"/>
    <w:rsid w:val="008603AD"/>
    <w:rsid w:val="008635D8"/>
    <w:rsid w:val="00864669"/>
    <w:rsid w:val="00866379"/>
    <w:rsid w:val="00866C27"/>
    <w:rsid w:val="00870684"/>
    <w:rsid w:val="0087145E"/>
    <w:rsid w:val="008715A8"/>
    <w:rsid w:val="008719DD"/>
    <w:rsid w:val="0087363E"/>
    <w:rsid w:val="00875668"/>
    <w:rsid w:val="008808D5"/>
    <w:rsid w:val="00890C89"/>
    <w:rsid w:val="00894960"/>
    <w:rsid w:val="00896B84"/>
    <w:rsid w:val="008A33E7"/>
    <w:rsid w:val="008A4341"/>
    <w:rsid w:val="008A4923"/>
    <w:rsid w:val="008A4CFA"/>
    <w:rsid w:val="008A7802"/>
    <w:rsid w:val="008B3779"/>
    <w:rsid w:val="008C0771"/>
    <w:rsid w:val="008C0F08"/>
    <w:rsid w:val="008C4028"/>
    <w:rsid w:val="008C4909"/>
    <w:rsid w:val="008C5402"/>
    <w:rsid w:val="008C7665"/>
    <w:rsid w:val="008D000F"/>
    <w:rsid w:val="008D4859"/>
    <w:rsid w:val="008D745F"/>
    <w:rsid w:val="008E0797"/>
    <w:rsid w:val="008E3B5E"/>
    <w:rsid w:val="008E5C95"/>
    <w:rsid w:val="008E76F4"/>
    <w:rsid w:val="008F28FB"/>
    <w:rsid w:val="0090213C"/>
    <w:rsid w:val="0090291B"/>
    <w:rsid w:val="0090545A"/>
    <w:rsid w:val="009134B6"/>
    <w:rsid w:val="009171AB"/>
    <w:rsid w:val="009225B7"/>
    <w:rsid w:val="0092405D"/>
    <w:rsid w:val="00926F05"/>
    <w:rsid w:val="009278B4"/>
    <w:rsid w:val="009334B2"/>
    <w:rsid w:val="009337D6"/>
    <w:rsid w:val="00933BC0"/>
    <w:rsid w:val="00934D2D"/>
    <w:rsid w:val="009353CB"/>
    <w:rsid w:val="009409CA"/>
    <w:rsid w:val="00945358"/>
    <w:rsid w:val="00950AD6"/>
    <w:rsid w:val="0095204A"/>
    <w:rsid w:val="00957774"/>
    <w:rsid w:val="009638A0"/>
    <w:rsid w:val="009645CC"/>
    <w:rsid w:val="00965EFF"/>
    <w:rsid w:val="009679BE"/>
    <w:rsid w:val="00970C2F"/>
    <w:rsid w:val="00972CD3"/>
    <w:rsid w:val="0099199E"/>
    <w:rsid w:val="0099305E"/>
    <w:rsid w:val="00993725"/>
    <w:rsid w:val="00995929"/>
    <w:rsid w:val="0099788E"/>
    <w:rsid w:val="009A0F38"/>
    <w:rsid w:val="009A5D42"/>
    <w:rsid w:val="009B0C96"/>
    <w:rsid w:val="009B0EB3"/>
    <w:rsid w:val="009B230C"/>
    <w:rsid w:val="009B2C33"/>
    <w:rsid w:val="009B2D3F"/>
    <w:rsid w:val="009B4071"/>
    <w:rsid w:val="009B55EF"/>
    <w:rsid w:val="009D042C"/>
    <w:rsid w:val="009E085F"/>
    <w:rsid w:val="009E1936"/>
    <w:rsid w:val="009E1DEA"/>
    <w:rsid w:val="009F411F"/>
    <w:rsid w:val="009F654F"/>
    <w:rsid w:val="009F6E8B"/>
    <w:rsid w:val="00A01617"/>
    <w:rsid w:val="00A01C6A"/>
    <w:rsid w:val="00A022D5"/>
    <w:rsid w:val="00A05D44"/>
    <w:rsid w:val="00A078C4"/>
    <w:rsid w:val="00A10C66"/>
    <w:rsid w:val="00A110D4"/>
    <w:rsid w:val="00A11D62"/>
    <w:rsid w:val="00A136BE"/>
    <w:rsid w:val="00A2117C"/>
    <w:rsid w:val="00A21729"/>
    <w:rsid w:val="00A2272E"/>
    <w:rsid w:val="00A25877"/>
    <w:rsid w:val="00A27F71"/>
    <w:rsid w:val="00A33DD4"/>
    <w:rsid w:val="00A3420B"/>
    <w:rsid w:val="00A42D7E"/>
    <w:rsid w:val="00A45AB6"/>
    <w:rsid w:val="00A47CD3"/>
    <w:rsid w:val="00A514AE"/>
    <w:rsid w:val="00A52815"/>
    <w:rsid w:val="00A549CB"/>
    <w:rsid w:val="00A5522A"/>
    <w:rsid w:val="00A60618"/>
    <w:rsid w:val="00A610D0"/>
    <w:rsid w:val="00A6561D"/>
    <w:rsid w:val="00A67666"/>
    <w:rsid w:val="00A67E67"/>
    <w:rsid w:val="00A70F71"/>
    <w:rsid w:val="00A73488"/>
    <w:rsid w:val="00A76AA2"/>
    <w:rsid w:val="00A776C2"/>
    <w:rsid w:val="00A83248"/>
    <w:rsid w:val="00A86E25"/>
    <w:rsid w:val="00A95D23"/>
    <w:rsid w:val="00AA2E63"/>
    <w:rsid w:val="00AA7E38"/>
    <w:rsid w:val="00AB3439"/>
    <w:rsid w:val="00AC09F9"/>
    <w:rsid w:val="00AC0F08"/>
    <w:rsid w:val="00AD090D"/>
    <w:rsid w:val="00AD2B36"/>
    <w:rsid w:val="00AD2F2B"/>
    <w:rsid w:val="00AE1A09"/>
    <w:rsid w:val="00AE39A7"/>
    <w:rsid w:val="00AE41B8"/>
    <w:rsid w:val="00AE41F4"/>
    <w:rsid w:val="00AE4E4F"/>
    <w:rsid w:val="00AE55CE"/>
    <w:rsid w:val="00AF135D"/>
    <w:rsid w:val="00AF1F21"/>
    <w:rsid w:val="00AF610C"/>
    <w:rsid w:val="00AF7FD6"/>
    <w:rsid w:val="00B0211D"/>
    <w:rsid w:val="00B031CF"/>
    <w:rsid w:val="00B035DE"/>
    <w:rsid w:val="00B04DD3"/>
    <w:rsid w:val="00B0634B"/>
    <w:rsid w:val="00B06AFF"/>
    <w:rsid w:val="00B07654"/>
    <w:rsid w:val="00B13180"/>
    <w:rsid w:val="00B13A7A"/>
    <w:rsid w:val="00B13E6D"/>
    <w:rsid w:val="00B15B52"/>
    <w:rsid w:val="00B16F4B"/>
    <w:rsid w:val="00B21CD6"/>
    <w:rsid w:val="00B30077"/>
    <w:rsid w:val="00B32CA0"/>
    <w:rsid w:val="00B34ABD"/>
    <w:rsid w:val="00B42827"/>
    <w:rsid w:val="00B42879"/>
    <w:rsid w:val="00B53E63"/>
    <w:rsid w:val="00B577AC"/>
    <w:rsid w:val="00B61E02"/>
    <w:rsid w:val="00B63FD6"/>
    <w:rsid w:val="00B641FE"/>
    <w:rsid w:val="00B73B03"/>
    <w:rsid w:val="00B867AB"/>
    <w:rsid w:val="00BA0711"/>
    <w:rsid w:val="00BA098D"/>
    <w:rsid w:val="00BA6402"/>
    <w:rsid w:val="00BA6747"/>
    <w:rsid w:val="00BB757F"/>
    <w:rsid w:val="00BC48FD"/>
    <w:rsid w:val="00BC68D9"/>
    <w:rsid w:val="00BD05D1"/>
    <w:rsid w:val="00BD0F20"/>
    <w:rsid w:val="00BD1353"/>
    <w:rsid w:val="00BF1369"/>
    <w:rsid w:val="00BF7630"/>
    <w:rsid w:val="00C04C3C"/>
    <w:rsid w:val="00C1308C"/>
    <w:rsid w:val="00C13966"/>
    <w:rsid w:val="00C13BD0"/>
    <w:rsid w:val="00C1479A"/>
    <w:rsid w:val="00C1596B"/>
    <w:rsid w:val="00C16E9C"/>
    <w:rsid w:val="00C21291"/>
    <w:rsid w:val="00C35672"/>
    <w:rsid w:val="00C41D75"/>
    <w:rsid w:val="00C432BB"/>
    <w:rsid w:val="00C4382D"/>
    <w:rsid w:val="00C43E85"/>
    <w:rsid w:val="00C44056"/>
    <w:rsid w:val="00C44175"/>
    <w:rsid w:val="00C44427"/>
    <w:rsid w:val="00C45747"/>
    <w:rsid w:val="00C51CF3"/>
    <w:rsid w:val="00C51ED7"/>
    <w:rsid w:val="00C549C3"/>
    <w:rsid w:val="00C62CF3"/>
    <w:rsid w:val="00C660DD"/>
    <w:rsid w:val="00C666D9"/>
    <w:rsid w:val="00C70854"/>
    <w:rsid w:val="00C72A74"/>
    <w:rsid w:val="00C8200B"/>
    <w:rsid w:val="00C8289B"/>
    <w:rsid w:val="00C830CA"/>
    <w:rsid w:val="00C846D2"/>
    <w:rsid w:val="00C8607A"/>
    <w:rsid w:val="00C87FF1"/>
    <w:rsid w:val="00C931A2"/>
    <w:rsid w:val="00C95FEA"/>
    <w:rsid w:val="00C975FC"/>
    <w:rsid w:val="00C97986"/>
    <w:rsid w:val="00CB010C"/>
    <w:rsid w:val="00CB5116"/>
    <w:rsid w:val="00CB5192"/>
    <w:rsid w:val="00CB7204"/>
    <w:rsid w:val="00CB7B1E"/>
    <w:rsid w:val="00CC16F6"/>
    <w:rsid w:val="00CC2E91"/>
    <w:rsid w:val="00CC37A9"/>
    <w:rsid w:val="00CC4CC0"/>
    <w:rsid w:val="00CC553E"/>
    <w:rsid w:val="00CC7DBC"/>
    <w:rsid w:val="00CD2639"/>
    <w:rsid w:val="00CD2F72"/>
    <w:rsid w:val="00CD4C5D"/>
    <w:rsid w:val="00CF0A28"/>
    <w:rsid w:val="00CF2451"/>
    <w:rsid w:val="00CF2624"/>
    <w:rsid w:val="00CF2EC3"/>
    <w:rsid w:val="00CF34CD"/>
    <w:rsid w:val="00CF6595"/>
    <w:rsid w:val="00D00BA5"/>
    <w:rsid w:val="00D03541"/>
    <w:rsid w:val="00D060A8"/>
    <w:rsid w:val="00D13F08"/>
    <w:rsid w:val="00D17061"/>
    <w:rsid w:val="00D179DB"/>
    <w:rsid w:val="00D24DD6"/>
    <w:rsid w:val="00D2666F"/>
    <w:rsid w:val="00D36922"/>
    <w:rsid w:val="00D41521"/>
    <w:rsid w:val="00D4156B"/>
    <w:rsid w:val="00D419FF"/>
    <w:rsid w:val="00D41A6B"/>
    <w:rsid w:val="00D433E7"/>
    <w:rsid w:val="00D46C7E"/>
    <w:rsid w:val="00D54201"/>
    <w:rsid w:val="00D5585E"/>
    <w:rsid w:val="00D56C1A"/>
    <w:rsid w:val="00D57648"/>
    <w:rsid w:val="00D6362F"/>
    <w:rsid w:val="00D65730"/>
    <w:rsid w:val="00D670C1"/>
    <w:rsid w:val="00D71687"/>
    <w:rsid w:val="00D725D0"/>
    <w:rsid w:val="00D7267B"/>
    <w:rsid w:val="00D72A53"/>
    <w:rsid w:val="00D74412"/>
    <w:rsid w:val="00D75345"/>
    <w:rsid w:val="00D7636F"/>
    <w:rsid w:val="00D76729"/>
    <w:rsid w:val="00D80C7F"/>
    <w:rsid w:val="00D81D9D"/>
    <w:rsid w:val="00D82CAD"/>
    <w:rsid w:val="00D84236"/>
    <w:rsid w:val="00D852E4"/>
    <w:rsid w:val="00D91269"/>
    <w:rsid w:val="00D923F7"/>
    <w:rsid w:val="00D95269"/>
    <w:rsid w:val="00D97974"/>
    <w:rsid w:val="00DA0CB5"/>
    <w:rsid w:val="00DA3F38"/>
    <w:rsid w:val="00DA41DC"/>
    <w:rsid w:val="00DB1586"/>
    <w:rsid w:val="00DC036C"/>
    <w:rsid w:val="00DC24F1"/>
    <w:rsid w:val="00DC49E3"/>
    <w:rsid w:val="00DC7522"/>
    <w:rsid w:val="00DC7925"/>
    <w:rsid w:val="00DD2259"/>
    <w:rsid w:val="00DD5905"/>
    <w:rsid w:val="00DD6F89"/>
    <w:rsid w:val="00DE4DF6"/>
    <w:rsid w:val="00DE5937"/>
    <w:rsid w:val="00DE5F55"/>
    <w:rsid w:val="00DE7293"/>
    <w:rsid w:val="00DF50CF"/>
    <w:rsid w:val="00E07216"/>
    <w:rsid w:val="00E0726B"/>
    <w:rsid w:val="00E10D2F"/>
    <w:rsid w:val="00E1445A"/>
    <w:rsid w:val="00E15622"/>
    <w:rsid w:val="00E175BB"/>
    <w:rsid w:val="00E206A9"/>
    <w:rsid w:val="00E2104B"/>
    <w:rsid w:val="00E23419"/>
    <w:rsid w:val="00E24463"/>
    <w:rsid w:val="00E2487A"/>
    <w:rsid w:val="00E2750B"/>
    <w:rsid w:val="00E32303"/>
    <w:rsid w:val="00E340F8"/>
    <w:rsid w:val="00E34257"/>
    <w:rsid w:val="00E51E05"/>
    <w:rsid w:val="00E52169"/>
    <w:rsid w:val="00E54217"/>
    <w:rsid w:val="00E5572F"/>
    <w:rsid w:val="00E55ED3"/>
    <w:rsid w:val="00E55EEE"/>
    <w:rsid w:val="00E55EF0"/>
    <w:rsid w:val="00E618E1"/>
    <w:rsid w:val="00E63178"/>
    <w:rsid w:val="00E6370C"/>
    <w:rsid w:val="00E669DD"/>
    <w:rsid w:val="00E67CE5"/>
    <w:rsid w:val="00E705DE"/>
    <w:rsid w:val="00E7446C"/>
    <w:rsid w:val="00E772A5"/>
    <w:rsid w:val="00E775E2"/>
    <w:rsid w:val="00E80250"/>
    <w:rsid w:val="00E8140E"/>
    <w:rsid w:val="00E81D3F"/>
    <w:rsid w:val="00E854B4"/>
    <w:rsid w:val="00E860F5"/>
    <w:rsid w:val="00E86E41"/>
    <w:rsid w:val="00E91DB1"/>
    <w:rsid w:val="00E96AE9"/>
    <w:rsid w:val="00E9794A"/>
    <w:rsid w:val="00EA0765"/>
    <w:rsid w:val="00EA35B1"/>
    <w:rsid w:val="00EA488A"/>
    <w:rsid w:val="00EA4996"/>
    <w:rsid w:val="00EA582E"/>
    <w:rsid w:val="00EA662B"/>
    <w:rsid w:val="00EB3D81"/>
    <w:rsid w:val="00EB5674"/>
    <w:rsid w:val="00EC2FB7"/>
    <w:rsid w:val="00EC3E6A"/>
    <w:rsid w:val="00EC4213"/>
    <w:rsid w:val="00EC4794"/>
    <w:rsid w:val="00EE2C69"/>
    <w:rsid w:val="00EE42E6"/>
    <w:rsid w:val="00EE5BE1"/>
    <w:rsid w:val="00EE5C09"/>
    <w:rsid w:val="00EF2928"/>
    <w:rsid w:val="00F02388"/>
    <w:rsid w:val="00F06E85"/>
    <w:rsid w:val="00F07040"/>
    <w:rsid w:val="00F07A5A"/>
    <w:rsid w:val="00F10A38"/>
    <w:rsid w:val="00F118D6"/>
    <w:rsid w:val="00F119A6"/>
    <w:rsid w:val="00F12823"/>
    <w:rsid w:val="00F14F30"/>
    <w:rsid w:val="00F1640E"/>
    <w:rsid w:val="00F22120"/>
    <w:rsid w:val="00F2266F"/>
    <w:rsid w:val="00F234B9"/>
    <w:rsid w:val="00F24D3D"/>
    <w:rsid w:val="00F26945"/>
    <w:rsid w:val="00F315C7"/>
    <w:rsid w:val="00F33963"/>
    <w:rsid w:val="00F41B9B"/>
    <w:rsid w:val="00F44BE5"/>
    <w:rsid w:val="00F4616F"/>
    <w:rsid w:val="00F463A9"/>
    <w:rsid w:val="00F46F36"/>
    <w:rsid w:val="00F51451"/>
    <w:rsid w:val="00F56120"/>
    <w:rsid w:val="00F61BC1"/>
    <w:rsid w:val="00F62942"/>
    <w:rsid w:val="00F66DC1"/>
    <w:rsid w:val="00F724D8"/>
    <w:rsid w:val="00F81719"/>
    <w:rsid w:val="00F829C4"/>
    <w:rsid w:val="00F8363E"/>
    <w:rsid w:val="00F84B2C"/>
    <w:rsid w:val="00F8588E"/>
    <w:rsid w:val="00FA3187"/>
    <w:rsid w:val="00FA4112"/>
    <w:rsid w:val="00FA5102"/>
    <w:rsid w:val="00FB0B77"/>
    <w:rsid w:val="00FB1728"/>
    <w:rsid w:val="00FC6AF1"/>
    <w:rsid w:val="00FC7F3C"/>
    <w:rsid w:val="00FD0144"/>
    <w:rsid w:val="00FD5F57"/>
    <w:rsid w:val="00FE1B93"/>
    <w:rsid w:val="00FE5DAE"/>
    <w:rsid w:val="00FE607D"/>
    <w:rsid w:val="00FE7D68"/>
    <w:rsid w:val="00FF0D49"/>
    <w:rsid w:val="00FF10E6"/>
    <w:rsid w:val="00FF1BFC"/>
    <w:rsid w:val="00FF2E30"/>
    <w:rsid w:val="00FF56C0"/>
    <w:rsid w:val="00FF62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C75"/>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B031CF"/>
    <w:rPr>
      <w:color w:val="3366CC"/>
      <w:u w:val="single"/>
    </w:rPr>
  </w:style>
  <w:style w:type="paragraph" w:styleId="a5">
    <w:name w:val="Balloon Text"/>
    <w:basedOn w:val="a"/>
    <w:link w:val="Char"/>
    <w:uiPriority w:val="99"/>
    <w:semiHidden/>
    <w:unhideWhenUsed/>
    <w:rsid w:val="003D2933"/>
    <w:pPr>
      <w:spacing w:after="0"/>
    </w:pPr>
    <w:rPr>
      <w:sz w:val="18"/>
      <w:szCs w:val="18"/>
    </w:rPr>
  </w:style>
  <w:style w:type="character" w:customStyle="1" w:styleId="Char">
    <w:name w:val="批注框文本 Char"/>
    <w:basedOn w:val="a0"/>
    <w:link w:val="a5"/>
    <w:uiPriority w:val="99"/>
    <w:semiHidden/>
    <w:rsid w:val="003D2933"/>
    <w:rPr>
      <w:rFonts w:ascii="Tahoma" w:eastAsia="微软雅黑" w:hAnsi="Tahoma" w:cs="Times New Roman"/>
      <w:kern w:val="0"/>
      <w:sz w:val="18"/>
      <w:szCs w:val="18"/>
    </w:rPr>
  </w:style>
  <w:style w:type="paragraph" w:styleId="a6">
    <w:name w:val="header"/>
    <w:basedOn w:val="a"/>
    <w:link w:val="Char0"/>
    <w:uiPriority w:val="99"/>
    <w:unhideWhenUsed/>
    <w:rsid w:val="00CF2EC3"/>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rsid w:val="00CF2EC3"/>
    <w:rPr>
      <w:rFonts w:ascii="Tahoma" w:eastAsia="微软雅黑" w:hAnsi="Tahoma" w:cs="Times New Roman"/>
      <w:kern w:val="0"/>
      <w:sz w:val="18"/>
      <w:szCs w:val="18"/>
    </w:rPr>
  </w:style>
  <w:style w:type="paragraph" w:styleId="a7">
    <w:name w:val="footer"/>
    <w:basedOn w:val="a"/>
    <w:link w:val="Char1"/>
    <w:uiPriority w:val="99"/>
    <w:unhideWhenUsed/>
    <w:rsid w:val="00CF2EC3"/>
    <w:pPr>
      <w:tabs>
        <w:tab w:val="center" w:pos="4153"/>
        <w:tab w:val="right" w:pos="8306"/>
      </w:tabs>
    </w:pPr>
    <w:rPr>
      <w:sz w:val="18"/>
      <w:szCs w:val="18"/>
    </w:rPr>
  </w:style>
  <w:style w:type="character" w:customStyle="1" w:styleId="Char1">
    <w:name w:val="页脚 Char"/>
    <w:basedOn w:val="a0"/>
    <w:link w:val="a7"/>
    <w:uiPriority w:val="99"/>
    <w:rsid w:val="00CF2EC3"/>
    <w:rPr>
      <w:rFonts w:ascii="Tahoma" w:eastAsia="微软雅黑" w:hAnsi="Tahoma" w:cs="Times New Roman"/>
      <w:kern w:val="0"/>
      <w:sz w:val="18"/>
      <w:szCs w:val="18"/>
    </w:rPr>
  </w:style>
  <w:style w:type="paragraph" w:styleId="a8">
    <w:name w:val="List Paragraph"/>
    <w:basedOn w:val="a"/>
    <w:uiPriority w:val="34"/>
    <w:qFormat/>
    <w:rsid w:val="006275BD"/>
    <w:pPr>
      <w:ind w:firstLineChars="200" w:firstLine="420"/>
    </w:pPr>
  </w:style>
  <w:style w:type="paragraph" w:styleId="a9">
    <w:name w:val="Normal (Web)"/>
    <w:basedOn w:val="a"/>
    <w:uiPriority w:val="99"/>
    <w:semiHidden/>
    <w:unhideWhenUsed/>
    <w:rsid w:val="00E860F5"/>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E860F5"/>
  </w:style>
  <w:style w:type="character" w:styleId="aa">
    <w:name w:val="Emphasis"/>
    <w:basedOn w:val="a0"/>
    <w:uiPriority w:val="20"/>
    <w:qFormat/>
    <w:rsid w:val="009E1936"/>
    <w:rPr>
      <w:i/>
      <w:iCs/>
    </w:rPr>
  </w:style>
  <w:style w:type="character" w:styleId="ab">
    <w:name w:val="Strong"/>
    <w:basedOn w:val="a0"/>
    <w:uiPriority w:val="22"/>
    <w:qFormat/>
    <w:rsid w:val="00F84B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C75"/>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B031CF"/>
    <w:rPr>
      <w:color w:val="3366CC"/>
      <w:u w:val="single"/>
    </w:rPr>
  </w:style>
  <w:style w:type="paragraph" w:styleId="a5">
    <w:name w:val="Balloon Text"/>
    <w:basedOn w:val="a"/>
    <w:link w:val="Char"/>
    <w:uiPriority w:val="99"/>
    <w:semiHidden/>
    <w:unhideWhenUsed/>
    <w:rsid w:val="003D2933"/>
    <w:pPr>
      <w:spacing w:after="0"/>
    </w:pPr>
    <w:rPr>
      <w:sz w:val="18"/>
      <w:szCs w:val="18"/>
    </w:rPr>
  </w:style>
  <w:style w:type="character" w:customStyle="1" w:styleId="Char">
    <w:name w:val="批注框文本 Char"/>
    <w:basedOn w:val="a0"/>
    <w:link w:val="a5"/>
    <w:uiPriority w:val="99"/>
    <w:semiHidden/>
    <w:rsid w:val="003D2933"/>
    <w:rPr>
      <w:rFonts w:ascii="Tahoma" w:eastAsia="微软雅黑" w:hAnsi="Tahoma" w:cs="Times New Roman"/>
      <w:kern w:val="0"/>
      <w:sz w:val="18"/>
      <w:szCs w:val="18"/>
    </w:rPr>
  </w:style>
  <w:style w:type="paragraph" w:styleId="a6">
    <w:name w:val="header"/>
    <w:basedOn w:val="a"/>
    <w:link w:val="Char0"/>
    <w:uiPriority w:val="99"/>
    <w:unhideWhenUsed/>
    <w:rsid w:val="00CF2EC3"/>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rsid w:val="00CF2EC3"/>
    <w:rPr>
      <w:rFonts w:ascii="Tahoma" w:eastAsia="微软雅黑" w:hAnsi="Tahoma" w:cs="Times New Roman"/>
      <w:kern w:val="0"/>
      <w:sz w:val="18"/>
      <w:szCs w:val="18"/>
    </w:rPr>
  </w:style>
  <w:style w:type="paragraph" w:styleId="a7">
    <w:name w:val="footer"/>
    <w:basedOn w:val="a"/>
    <w:link w:val="Char1"/>
    <w:uiPriority w:val="99"/>
    <w:unhideWhenUsed/>
    <w:rsid w:val="00CF2EC3"/>
    <w:pPr>
      <w:tabs>
        <w:tab w:val="center" w:pos="4153"/>
        <w:tab w:val="right" w:pos="8306"/>
      </w:tabs>
    </w:pPr>
    <w:rPr>
      <w:sz w:val="18"/>
      <w:szCs w:val="18"/>
    </w:rPr>
  </w:style>
  <w:style w:type="character" w:customStyle="1" w:styleId="Char1">
    <w:name w:val="页脚 Char"/>
    <w:basedOn w:val="a0"/>
    <w:link w:val="a7"/>
    <w:uiPriority w:val="99"/>
    <w:rsid w:val="00CF2EC3"/>
    <w:rPr>
      <w:rFonts w:ascii="Tahoma" w:eastAsia="微软雅黑" w:hAnsi="Tahoma" w:cs="Times New Roman"/>
      <w:kern w:val="0"/>
      <w:sz w:val="18"/>
      <w:szCs w:val="18"/>
    </w:rPr>
  </w:style>
  <w:style w:type="paragraph" w:styleId="a8">
    <w:name w:val="List Paragraph"/>
    <w:basedOn w:val="a"/>
    <w:uiPriority w:val="34"/>
    <w:qFormat/>
    <w:rsid w:val="006275BD"/>
    <w:pPr>
      <w:ind w:firstLineChars="200" w:firstLine="420"/>
    </w:pPr>
  </w:style>
  <w:style w:type="paragraph" w:styleId="a9">
    <w:name w:val="Normal (Web)"/>
    <w:basedOn w:val="a"/>
    <w:uiPriority w:val="99"/>
    <w:semiHidden/>
    <w:unhideWhenUsed/>
    <w:rsid w:val="00E860F5"/>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E860F5"/>
  </w:style>
  <w:style w:type="character" w:styleId="aa">
    <w:name w:val="Emphasis"/>
    <w:basedOn w:val="a0"/>
    <w:uiPriority w:val="20"/>
    <w:qFormat/>
    <w:rsid w:val="009E1936"/>
    <w:rPr>
      <w:i/>
      <w:iCs/>
    </w:rPr>
  </w:style>
  <w:style w:type="character" w:styleId="ab">
    <w:name w:val="Strong"/>
    <w:basedOn w:val="a0"/>
    <w:uiPriority w:val="22"/>
    <w:qFormat/>
    <w:rsid w:val="00F84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405292">
      <w:bodyDiv w:val="1"/>
      <w:marLeft w:val="0"/>
      <w:marRight w:val="0"/>
      <w:marTop w:val="0"/>
      <w:marBottom w:val="0"/>
      <w:divBdr>
        <w:top w:val="none" w:sz="0" w:space="0" w:color="auto"/>
        <w:left w:val="none" w:sz="0" w:space="0" w:color="auto"/>
        <w:bottom w:val="none" w:sz="0" w:space="0" w:color="auto"/>
        <w:right w:val="none" w:sz="0" w:space="0" w:color="auto"/>
      </w:divBdr>
    </w:div>
    <w:div w:id="493882650">
      <w:bodyDiv w:val="1"/>
      <w:marLeft w:val="0"/>
      <w:marRight w:val="0"/>
      <w:marTop w:val="0"/>
      <w:marBottom w:val="0"/>
      <w:divBdr>
        <w:top w:val="none" w:sz="0" w:space="0" w:color="auto"/>
        <w:left w:val="none" w:sz="0" w:space="0" w:color="auto"/>
        <w:bottom w:val="none" w:sz="0" w:space="0" w:color="auto"/>
        <w:right w:val="none" w:sz="0" w:space="0" w:color="auto"/>
      </w:divBdr>
    </w:div>
    <w:div w:id="727458073">
      <w:bodyDiv w:val="1"/>
      <w:marLeft w:val="0"/>
      <w:marRight w:val="0"/>
      <w:marTop w:val="0"/>
      <w:marBottom w:val="0"/>
      <w:divBdr>
        <w:top w:val="none" w:sz="0" w:space="0" w:color="auto"/>
        <w:left w:val="none" w:sz="0" w:space="0" w:color="auto"/>
        <w:bottom w:val="none" w:sz="0" w:space="0" w:color="auto"/>
        <w:right w:val="none" w:sz="0" w:space="0" w:color="auto"/>
      </w:divBdr>
    </w:div>
    <w:div w:id="959647807">
      <w:bodyDiv w:val="1"/>
      <w:marLeft w:val="0"/>
      <w:marRight w:val="0"/>
      <w:marTop w:val="0"/>
      <w:marBottom w:val="0"/>
      <w:divBdr>
        <w:top w:val="none" w:sz="0" w:space="0" w:color="auto"/>
        <w:left w:val="none" w:sz="0" w:space="0" w:color="auto"/>
        <w:bottom w:val="none" w:sz="0" w:space="0" w:color="auto"/>
        <w:right w:val="none" w:sz="0" w:space="0" w:color="auto"/>
      </w:divBdr>
    </w:div>
    <w:div w:id="1108812994">
      <w:bodyDiv w:val="1"/>
      <w:marLeft w:val="0"/>
      <w:marRight w:val="0"/>
      <w:marTop w:val="0"/>
      <w:marBottom w:val="0"/>
      <w:divBdr>
        <w:top w:val="none" w:sz="0" w:space="0" w:color="auto"/>
        <w:left w:val="none" w:sz="0" w:space="0" w:color="auto"/>
        <w:bottom w:val="none" w:sz="0" w:space="0" w:color="auto"/>
        <w:right w:val="none" w:sz="0" w:space="0" w:color="auto"/>
      </w:divBdr>
      <w:divsChild>
        <w:div w:id="1080760373">
          <w:marLeft w:val="0"/>
          <w:marRight w:val="0"/>
          <w:marTop w:val="0"/>
          <w:marBottom w:val="0"/>
          <w:divBdr>
            <w:top w:val="none" w:sz="0" w:space="0" w:color="auto"/>
            <w:left w:val="none" w:sz="0" w:space="0" w:color="auto"/>
            <w:bottom w:val="none" w:sz="0" w:space="0" w:color="auto"/>
            <w:right w:val="none" w:sz="0" w:space="0" w:color="auto"/>
          </w:divBdr>
        </w:div>
      </w:divsChild>
    </w:div>
    <w:div w:id="1118141715">
      <w:bodyDiv w:val="1"/>
      <w:marLeft w:val="0"/>
      <w:marRight w:val="0"/>
      <w:marTop w:val="0"/>
      <w:marBottom w:val="0"/>
      <w:divBdr>
        <w:top w:val="none" w:sz="0" w:space="0" w:color="auto"/>
        <w:left w:val="none" w:sz="0" w:space="0" w:color="auto"/>
        <w:bottom w:val="none" w:sz="0" w:space="0" w:color="auto"/>
        <w:right w:val="none" w:sz="0" w:space="0" w:color="auto"/>
      </w:divBdr>
    </w:div>
    <w:div w:id="1221865908">
      <w:bodyDiv w:val="1"/>
      <w:marLeft w:val="0"/>
      <w:marRight w:val="0"/>
      <w:marTop w:val="0"/>
      <w:marBottom w:val="0"/>
      <w:divBdr>
        <w:top w:val="none" w:sz="0" w:space="0" w:color="auto"/>
        <w:left w:val="none" w:sz="0" w:space="0" w:color="auto"/>
        <w:bottom w:val="none" w:sz="0" w:space="0" w:color="auto"/>
        <w:right w:val="none" w:sz="0" w:space="0" w:color="auto"/>
      </w:divBdr>
      <w:divsChild>
        <w:div w:id="293485834">
          <w:marLeft w:val="0"/>
          <w:marRight w:val="0"/>
          <w:marTop w:val="0"/>
          <w:marBottom w:val="0"/>
          <w:divBdr>
            <w:top w:val="none" w:sz="0" w:space="0" w:color="auto"/>
            <w:left w:val="none" w:sz="0" w:space="0" w:color="auto"/>
            <w:bottom w:val="none" w:sz="0" w:space="0" w:color="auto"/>
            <w:right w:val="none" w:sz="0" w:space="0" w:color="auto"/>
          </w:divBdr>
        </w:div>
      </w:divsChild>
    </w:div>
    <w:div w:id="1288967705">
      <w:bodyDiv w:val="1"/>
      <w:marLeft w:val="0"/>
      <w:marRight w:val="0"/>
      <w:marTop w:val="0"/>
      <w:marBottom w:val="0"/>
      <w:divBdr>
        <w:top w:val="none" w:sz="0" w:space="0" w:color="auto"/>
        <w:left w:val="none" w:sz="0" w:space="0" w:color="auto"/>
        <w:bottom w:val="none" w:sz="0" w:space="0" w:color="auto"/>
        <w:right w:val="none" w:sz="0" w:space="0" w:color="auto"/>
      </w:divBdr>
    </w:div>
    <w:div w:id="1349597553">
      <w:bodyDiv w:val="1"/>
      <w:marLeft w:val="0"/>
      <w:marRight w:val="0"/>
      <w:marTop w:val="0"/>
      <w:marBottom w:val="0"/>
      <w:divBdr>
        <w:top w:val="none" w:sz="0" w:space="0" w:color="auto"/>
        <w:left w:val="none" w:sz="0" w:space="0" w:color="auto"/>
        <w:bottom w:val="none" w:sz="0" w:space="0" w:color="auto"/>
        <w:right w:val="none" w:sz="0" w:space="0" w:color="auto"/>
      </w:divBdr>
    </w:div>
    <w:div w:id="1418284539">
      <w:bodyDiv w:val="1"/>
      <w:marLeft w:val="0"/>
      <w:marRight w:val="0"/>
      <w:marTop w:val="0"/>
      <w:marBottom w:val="0"/>
      <w:divBdr>
        <w:top w:val="none" w:sz="0" w:space="0" w:color="auto"/>
        <w:left w:val="none" w:sz="0" w:space="0" w:color="auto"/>
        <w:bottom w:val="none" w:sz="0" w:space="0" w:color="auto"/>
        <w:right w:val="none" w:sz="0" w:space="0" w:color="auto"/>
      </w:divBdr>
    </w:div>
    <w:div w:id="1626767357">
      <w:bodyDiv w:val="1"/>
      <w:marLeft w:val="0"/>
      <w:marRight w:val="0"/>
      <w:marTop w:val="0"/>
      <w:marBottom w:val="0"/>
      <w:divBdr>
        <w:top w:val="none" w:sz="0" w:space="0" w:color="auto"/>
        <w:left w:val="none" w:sz="0" w:space="0" w:color="auto"/>
        <w:bottom w:val="none" w:sz="0" w:space="0" w:color="auto"/>
        <w:right w:val="none" w:sz="0" w:space="0" w:color="auto"/>
      </w:divBdr>
    </w:div>
    <w:div w:id="1803768095">
      <w:bodyDiv w:val="1"/>
      <w:marLeft w:val="0"/>
      <w:marRight w:val="0"/>
      <w:marTop w:val="0"/>
      <w:marBottom w:val="0"/>
      <w:divBdr>
        <w:top w:val="none" w:sz="0" w:space="0" w:color="auto"/>
        <w:left w:val="none" w:sz="0" w:space="0" w:color="auto"/>
        <w:bottom w:val="none" w:sz="0" w:space="0" w:color="auto"/>
        <w:right w:val="none" w:sz="0" w:space="0" w:color="auto"/>
      </w:divBdr>
    </w:div>
    <w:div w:id="1903519897">
      <w:bodyDiv w:val="1"/>
      <w:marLeft w:val="0"/>
      <w:marRight w:val="0"/>
      <w:marTop w:val="0"/>
      <w:marBottom w:val="0"/>
      <w:divBdr>
        <w:top w:val="none" w:sz="0" w:space="0" w:color="auto"/>
        <w:left w:val="none" w:sz="0" w:space="0" w:color="auto"/>
        <w:bottom w:val="none" w:sz="0" w:space="0" w:color="auto"/>
        <w:right w:val="none" w:sz="0" w:space="0" w:color="auto"/>
      </w:divBdr>
    </w:div>
    <w:div w:id="1913849895">
      <w:bodyDiv w:val="1"/>
      <w:marLeft w:val="0"/>
      <w:marRight w:val="0"/>
      <w:marTop w:val="0"/>
      <w:marBottom w:val="0"/>
      <w:divBdr>
        <w:top w:val="none" w:sz="0" w:space="0" w:color="auto"/>
        <w:left w:val="none" w:sz="0" w:space="0" w:color="auto"/>
        <w:bottom w:val="none" w:sz="0" w:space="0" w:color="auto"/>
        <w:right w:val="none" w:sz="0" w:space="0" w:color="auto"/>
      </w:divBdr>
    </w:div>
    <w:div w:id="1926960002">
      <w:bodyDiv w:val="1"/>
      <w:marLeft w:val="0"/>
      <w:marRight w:val="0"/>
      <w:marTop w:val="0"/>
      <w:marBottom w:val="0"/>
      <w:divBdr>
        <w:top w:val="none" w:sz="0" w:space="0" w:color="auto"/>
        <w:left w:val="none" w:sz="0" w:space="0" w:color="auto"/>
        <w:bottom w:val="none" w:sz="0" w:space="0" w:color="auto"/>
        <w:right w:val="none" w:sz="0" w:space="0" w:color="auto"/>
      </w:divBdr>
    </w:div>
    <w:div w:id="2019887966">
      <w:bodyDiv w:val="1"/>
      <w:marLeft w:val="0"/>
      <w:marRight w:val="0"/>
      <w:marTop w:val="0"/>
      <w:marBottom w:val="0"/>
      <w:divBdr>
        <w:top w:val="none" w:sz="0" w:space="0" w:color="auto"/>
        <w:left w:val="none" w:sz="0" w:space="0" w:color="auto"/>
        <w:bottom w:val="none" w:sz="0" w:space="0" w:color="auto"/>
        <w:right w:val="none" w:sz="0" w:space="0" w:color="auto"/>
      </w:divBdr>
    </w:div>
    <w:div w:id="2036885488">
      <w:bodyDiv w:val="1"/>
      <w:marLeft w:val="0"/>
      <w:marRight w:val="0"/>
      <w:marTop w:val="0"/>
      <w:marBottom w:val="0"/>
      <w:divBdr>
        <w:top w:val="none" w:sz="0" w:space="0" w:color="auto"/>
        <w:left w:val="none" w:sz="0" w:space="0" w:color="auto"/>
        <w:bottom w:val="none" w:sz="0" w:space="0" w:color="auto"/>
        <w:right w:val="none" w:sz="0" w:space="0" w:color="auto"/>
      </w:divBdr>
    </w:div>
    <w:div w:id="21033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so.com/doc/6070950-6284023.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ike.so.com/doc/5836426-6049256.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baike.so.com/doc/26416519-2766503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0413A-888E-4EC9-8B98-537789BC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TotalTime>
  <Pages>6</Pages>
  <Words>667</Words>
  <Characters>3805</Characters>
  <Application>Microsoft Office Word</Application>
  <DocSecurity>0</DocSecurity>
  <Lines>31</Lines>
  <Paragraphs>8</Paragraphs>
  <ScaleCrop>false</ScaleCrop>
  <Company>微软中国</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c:creator>
  <cp:lastModifiedBy>l</cp:lastModifiedBy>
  <cp:revision>403</cp:revision>
  <cp:lastPrinted>2019-03-13T01:48:00Z</cp:lastPrinted>
  <dcterms:created xsi:type="dcterms:W3CDTF">2018-05-08T08:57:00Z</dcterms:created>
  <dcterms:modified xsi:type="dcterms:W3CDTF">2019-08-07T06:56:00Z</dcterms:modified>
</cp:coreProperties>
</file>