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20"/>
        </w:rPr>
      </w:pPr>
      <w:r>
        <w:rPr>
          <w:rFonts w:hint="eastAsia"/>
          <w:b/>
          <w:sz w:val="52"/>
          <w:szCs w:val="20"/>
        </w:rPr>
        <w:t>2019北京国际人工智能展览会</w:t>
      </w:r>
    </w:p>
    <w:p>
      <w:pPr>
        <w:jc w:val="center"/>
        <w:rPr>
          <w:b/>
          <w:sz w:val="23"/>
        </w:rPr>
      </w:pPr>
      <w:r>
        <w:rPr>
          <w:rFonts w:hint="eastAsia"/>
          <w:b/>
          <w:sz w:val="23"/>
        </w:rPr>
        <w:t>2019年</w:t>
      </w:r>
      <w:r>
        <w:rPr>
          <w:rFonts w:hint="eastAsia"/>
          <w:b/>
          <w:sz w:val="23"/>
          <w:lang w:val="en-US" w:eastAsia="zh-CN"/>
        </w:rPr>
        <w:t>10</w:t>
      </w:r>
      <w:r>
        <w:rPr>
          <w:rFonts w:hint="eastAsia"/>
          <w:b/>
          <w:sz w:val="23"/>
        </w:rPr>
        <w:t>月</w:t>
      </w:r>
      <w:r>
        <w:rPr>
          <w:rFonts w:hint="eastAsia"/>
          <w:b/>
          <w:sz w:val="23"/>
          <w:lang w:val="en-US" w:eastAsia="zh-CN"/>
        </w:rPr>
        <w:t>24</w:t>
      </w:r>
      <w:r>
        <w:rPr>
          <w:rFonts w:hint="eastAsia"/>
          <w:b/>
          <w:sz w:val="23"/>
        </w:rPr>
        <w:t>-</w:t>
      </w:r>
      <w:r>
        <w:rPr>
          <w:rFonts w:hint="eastAsia"/>
          <w:b/>
          <w:sz w:val="23"/>
          <w:lang w:val="en-US" w:eastAsia="zh-CN"/>
        </w:rPr>
        <w:t>27</w:t>
      </w:r>
      <w:r>
        <w:rPr>
          <w:rFonts w:hint="eastAsia"/>
          <w:b/>
          <w:sz w:val="23"/>
        </w:rPr>
        <w:t>日</w:t>
      </w:r>
    </w:p>
    <w:p>
      <w:pPr>
        <w:jc w:val="center"/>
        <w:rPr>
          <w:b/>
          <w:sz w:val="23"/>
        </w:rPr>
      </w:pPr>
      <w:r>
        <w:rPr>
          <w:rFonts w:hint="eastAsia"/>
          <w:b/>
          <w:sz w:val="23"/>
        </w:rPr>
        <w:t>中国国际展览中心</w:t>
      </w:r>
    </w:p>
    <w:p>
      <w:pPr>
        <w:jc w:val="center"/>
        <w:rPr>
          <w:rFonts w:hint="eastAsia"/>
          <w:b/>
          <w:sz w:val="23"/>
        </w:rPr>
      </w:pPr>
    </w:p>
    <w:p>
      <w:pPr>
        <w:jc w:val="both"/>
        <w:rPr>
          <w:b/>
          <w:sz w:val="23"/>
        </w:rPr>
      </w:pPr>
      <w:r>
        <w:rPr>
          <w:rFonts w:hint="eastAsia"/>
          <w:b/>
          <w:sz w:val="23"/>
        </w:rPr>
        <w:t>主办单位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中华人民共和国科学技术部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中国国际贸易促进委员会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中华人民共和国国家知识产权局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北京市人民政府</w:t>
      </w:r>
    </w:p>
    <w:p>
      <w:pPr>
        <w:jc w:val="both"/>
        <w:rPr>
          <w:b/>
          <w:sz w:val="23"/>
        </w:rPr>
      </w:pPr>
      <w:r>
        <w:rPr>
          <w:rFonts w:hint="eastAsia"/>
          <w:b/>
          <w:sz w:val="23"/>
        </w:rPr>
        <w:t>支持单位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中华人民共和国商务部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国务院国资委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国家海洋局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中华全国归国华侨联合会</w:t>
      </w:r>
    </w:p>
    <w:p>
      <w:pPr>
        <w:jc w:val="both"/>
        <w:rPr>
          <w:b/>
          <w:sz w:val="23"/>
        </w:rPr>
      </w:pPr>
      <w:r>
        <w:rPr>
          <w:rFonts w:hint="eastAsia"/>
          <w:b/>
          <w:sz w:val="23"/>
        </w:rPr>
        <w:t>顾问单位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中国科学院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中国工程院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中国企业联合会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中国科学技术协会</w:t>
      </w:r>
    </w:p>
    <w:p>
      <w:pPr>
        <w:jc w:val="both"/>
        <w:rPr>
          <w:b/>
          <w:sz w:val="23"/>
        </w:rPr>
      </w:pPr>
      <w:r>
        <w:rPr>
          <w:rFonts w:hint="eastAsia"/>
          <w:b/>
          <w:sz w:val="23"/>
        </w:rPr>
        <w:t>协办单位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北京市科学技术委员会</w:t>
      </w:r>
    </w:p>
    <w:p>
      <w:pPr>
        <w:jc w:val="both"/>
        <w:rPr>
          <w:sz w:val="23"/>
        </w:rPr>
      </w:pPr>
      <w:r>
        <w:rPr>
          <w:rFonts w:hint="eastAsia"/>
          <w:b/>
          <w:sz w:val="23"/>
        </w:rPr>
        <w:t>承办单位</w:t>
      </w:r>
    </w:p>
    <w:p>
      <w:pPr>
        <w:jc w:val="both"/>
        <w:rPr>
          <w:b/>
          <w:sz w:val="23"/>
        </w:rPr>
      </w:pPr>
      <w:r>
        <w:rPr>
          <w:rFonts w:hint="eastAsia"/>
          <w:sz w:val="23"/>
        </w:rPr>
        <w:t>北京世贸中心</w:t>
      </w:r>
    </w:p>
    <w:p>
      <w:pPr>
        <w:jc w:val="both"/>
        <w:rPr>
          <w:sz w:val="23"/>
        </w:rPr>
      </w:pPr>
      <w:r>
        <w:rPr>
          <w:rFonts w:hint="eastAsia"/>
          <w:sz w:val="23"/>
        </w:rPr>
        <w:t>北京艾尚国际展览有限公司</w:t>
      </w:r>
    </w:p>
    <w:p>
      <w:pPr>
        <w:rPr>
          <w:rFonts w:hint="eastAsia"/>
          <w:b/>
          <w:sz w:val="23"/>
        </w:rPr>
      </w:pPr>
    </w:p>
    <w:p>
      <w:pPr>
        <w:rPr>
          <w:b/>
          <w:sz w:val="23"/>
        </w:rPr>
      </w:pPr>
      <w:r>
        <w:rPr>
          <w:rFonts w:hint="eastAsia"/>
          <w:b/>
          <w:sz w:val="23"/>
        </w:rPr>
        <w:t>展会简介</w:t>
      </w:r>
    </w:p>
    <w:p>
      <w:pPr>
        <w:ind w:firstLine="460" w:firstLineChars="200"/>
        <w:rPr>
          <w:rFonts w:hint="eastAsia"/>
          <w:sz w:val="23"/>
        </w:rPr>
      </w:pPr>
    </w:p>
    <w:p>
      <w:pPr>
        <w:ind w:firstLine="460" w:firstLineChars="200"/>
        <w:rPr>
          <w:rFonts w:hint="eastAsia"/>
          <w:sz w:val="23"/>
        </w:rPr>
      </w:pPr>
      <w:r>
        <w:rPr>
          <w:rFonts w:hint="eastAsia"/>
          <w:sz w:val="23"/>
        </w:rPr>
        <w:t>中国北京国际科技产业博览会（简称科博会）是经国务院批准，中华人民共和国科学技术部、中国贸促会、国家知识产权局和北京市政府共同主办，北京市贸促会承办，每年</w:t>
      </w:r>
      <w:r>
        <w:rPr>
          <w:rFonts w:hint="eastAsia"/>
          <w:sz w:val="23"/>
          <w:lang w:val="en-US" w:eastAsia="zh-CN"/>
        </w:rPr>
        <w:t>10</w:t>
      </w:r>
      <w:r>
        <w:rPr>
          <w:rFonts w:hint="eastAsia"/>
          <w:sz w:val="23"/>
        </w:rPr>
        <w:t>月在北京举办的大型国家级高新技术产业国际交流与合作的盛会。</w:t>
      </w:r>
    </w:p>
    <w:p>
      <w:pPr>
        <w:spacing w:line="380" w:lineRule="exact"/>
        <w:ind w:firstLine="460" w:firstLineChars="200"/>
        <w:rPr>
          <w:sz w:val="23"/>
        </w:rPr>
      </w:pPr>
      <w:r>
        <w:rPr>
          <w:rFonts w:hint="eastAsia"/>
          <w:sz w:val="23"/>
        </w:rPr>
        <w:t>201</w:t>
      </w:r>
      <w:r>
        <w:rPr>
          <w:rFonts w:hint="eastAsia"/>
          <w:sz w:val="23"/>
          <w:lang w:val="en-US" w:eastAsia="zh-CN"/>
        </w:rPr>
        <w:t>9</w:t>
      </w:r>
      <w:r>
        <w:rPr>
          <w:rFonts w:hint="eastAsia"/>
          <w:sz w:val="23"/>
        </w:rPr>
        <w:t>北京人工智能展览会作为“科博会”品牌展之一，届时将从人工智能基础、软件开发应用、智能终端等方面全面展示行业领域的解决方案和成功应用。展会也通过广泛而有影响力的宣传，邀请了大量的人工智能各大应用行业的终端客户、信息化服务提供商、软件开发集成商新临现场，实现供需双方的近距离相互了解和商务合作。展会将体现出专业性、创新性、国际性、高端性的特色，有力地促进企业的品牌宣传和合作交流。</w:t>
      </w:r>
    </w:p>
    <w:p>
      <w:pPr>
        <w:rPr>
          <w:rFonts w:hint="eastAsia"/>
          <w:b/>
          <w:sz w:val="23"/>
        </w:rPr>
      </w:pPr>
    </w:p>
    <w:p>
      <w:pPr>
        <w:rPr>
          <w:b/>
          <w:sz w:val="23"/>
        </w:rPr>
      </w:pPr>
      <w:r>
        <w:rPr>
          <w:rFonts w:hint="eastAsia"/>
          <w:b/>
          <w:sz w:val="23"/>
        </w:rPr>
        <w:t>参展范围</w:t>
      </w:r>
    </w:p>
    <w:p>
      <w:pPr>
        <w:rPr>
          <w:b/>
          <w:sz w:val="23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sz w:val="23"/>
        </w:rPr>
      </w:pPr>
      <w:r>
        <w:rPr>
          <w:b/>
          <w:sz w:val="23"/>
        </w:rPr>
        <w:t>人工智能基础</w:t>
      </w:r>
      <w:r>
        <w:rPr>
          <w:b/>
          <w:sz w:val="23"/>
        </w:rPr>
        <w:br w:type="textWrapping"/>
      </w:r>
      <w:r>
        <w:rPr>
          <w:sz w:val="23"/>
        </w:rPr>
        <w:t>芯片、传感器</w:t>
      </w:r>
      <w:r>
        <w:rPr>
          <w:sz w:val="23"/>
        </w:rPr>
        <w:br w:type="textWrapping"/>
      </w:r>
      <w:r>
        <w:rPr>
          <w:sz w:val="23"/>
        </w:rPr>
        <w:t>算法框架</w:t>
      </w:r>
      <w:r>
        <w:rPr>
          <w:sz w:val="23"/>
        </w:rPr>
        <w:br w:type="textWrapping"/>
      </w:r>
      <w:r>
        <w:rPr>
          <w:sz w:val="23"/>
        </w:rPr>
        <w:t>云服务、大数据</w:t>
      </w:r>
      <w:r>
        <w:rPr>
          <w:sz w:val="23"/>
        </w:rPr>
        <w:br w:type="textWrapping"/>
      </w:r>
      <w:r>
        <w:rPr>
          <w:sz w:val="23"/>
        </w:rPr>
        <w:t>人工智能硬件解决方案</w:t>
      </w:r>
      <w:r>
        <w:rPr>
          <w:sz w:val="23"/>
        </w:rPr>
        <w:br w:type="textWrapping"/>
      </w:r>
      <w:r>
        <w:rPr>
          <w:sz w:val="23"/>
        </w:rPr>
        <w:t>人工智能实验室</w:t>
      </w:r>
    </w:p>
    <w:p>
      <w:pPr>
        <w:rPr>
          <w:rFonts w:hint="eastAsia"/>
          <w:sz w:val="23"/>
        </w:rPr>
      </w:pPr>
      <w:r>
        <w:rPr>
          <w:sz w:val="23"/>
        </w:rPr>
        <w:t> </w:t>
      </w:r>
    </w:p>
    <w:p>
      <w:pPr>
        <w:rPr>
          <w:rFonts w:hint="eastAsia"/>
          <w:sz w:val="23"/>
        </w:rPr>
      </w:pPr>
      <w:r>
        <w:rPr>
          <w:b/>
          <w:sz w:val="23"/>
        </w:rPr>
        <w:t>人工智能软件应用</w:t>
      </w:r>
      <w:r>
        <w:rPr>
          <w:b/>
          <w:sz w:val="23"/>
        </w:rPr>
        <w:br w:type="textWrapping"/>
      </w:r>
      <w:r>
        <w:rPr>
          <w:sz w:val="23"/>
        </w:rPr>
        <w:t>智能识别系统</w:t>
      </w:r>
      <w:r>
        <w:rPr>
          <w:sz w:val="23"/>
        </w:rPr>
        <w:br w:type="textWrapping"/>
      </w:r>
      <w:r>
        <w:rPr>
          <w:sz w:val="23"/>
        </w:rPr>
        <w:t>智能控制</w:t>
      </w:r>
      <w:r>
        <w:rPr>
          <w:sz w:val="23"/>
        </w:rPr>
        <w:br w:type="textWrapping"/>
      </w:r>
      <w:r>
        <w:rPr>
          <w:sz w:val="23"/>
        </w:rPr>
        <w:t>深度学习</w:t>
      </w:r>
      <w:r>
        <w:rPr>
          <w:sz w:val="23"/>
        </w:rPr>
        <w:br w:type="textWrapping"/>
      </w:r>
      <w:r>
        <w:rPr>
          <w:sz w:val="23"/>
        </w:rPr>
        <w:t>搜索引擎</w:t>
      </w:r>
      <w:r>
        <w:rPr>
          <w:sz w:val="23"/>
        </w:rPr>
        <w:br w:type="textWrapping"/>
      </w:r>
      <w:r>
        <w:rPr>
          <w:sz w:val="23"/>
        </w:rPr>
        <w:t>人工智能软件解决方案</w:t>
      </w:r>
      <w:r>
        <w:rPr>
          <w:sz w:val="23"/>
        </w:rPr>
        <w:br w:type="textWrapping"/>
      </w:r>
      <w:r>
        <w:rPr>
          <w:sz w:val="23"/>
        </w:rPr>
        <w:t> </w:t>
      </w:r>
    </w:p>
    <w:p>
      <w:pPr>
        <w:rPr>
          <w:sz w:val="23"/>
        </w:rPr>
      </w:pPr>
      <w:r>
        <w:rPr>
          <w:b/>
          <w:sz w:val="23"/>
        </w:rPr>
        <w:t>人工智能终端</w:t>
      </w:r>
      <w:r>
        <w:rPr>
          <w:b/>
          <w:sz w:val="23"/>
        </w:rPr>
        <w:br w:type="textWrapping"/>
      </w:r>
      <w:r>
        <w:rPr>
          <w:sz w:val="23"/>
        </w:rPr>
        <w:t>智能机器人</w:t>
      </w:r>
      <w:r>
        <w:rPr>
          <w:sz w:val="23"/>
        </w:rPr>
        <w:br w:type="textWrapping"/>
      </w:r>
      <w:r>
        <w:rPr>
          <w:sz w:val="23"/>
        </w:rPr>
        <w:t>AR/VR </w:t>
      </w:r>
      <w:r>
        <w:rPr>
          <w:sz w:val="23"/>
        </w:rPr>
        <w:br w:type="textWrapping"/>
      </w:r>
      <w:r>
        <w:rPr>
          <w:sz w:val="23"/>
        </w:rPr>
        <w:t>可穿戴设备</w:t>
      </w:r>
      <w:r>
        <w:rPr>
          <w:sz w:val="23"/>
        </w:rPr>
        <w:br w:type="textWrapping"/>
      </w:r>
      <w:r>
        <w:rPr>
          <w:sz w:val="23"/>
        </w:rPr>
        <w:t>无人机/无人驾驶</w:t>
      </w:r>
      <w:r>
        <w:rPr>
          <w:sz w:val="23"/>
        </w:rPr>
        <w:br w:type="textWrapping"/>
      </w:r>
      <w:r>
        <w:rPr>
          <w:sz w:val="23"/>
        </w:rPr>
        <w:t>智能家居</w:t>
      </w:r>
    </w:p>
    <w:p>
      <w:pPr>
        <w:rPr>
          <w:rFonts w:hint="eastAsia"/>
          <w:sz w:val="23"/>
          <w:lang w:val="en-US" w:eastAsia="zh-CN"/>
        </w:rPr>
      </w:pPr>
    </w:p>
    <w:p>
      <w:pPr>
        <w:rPr>
          <w:rFonts w:hint="eastAsia"/>
          <w:sz w:val="23"/>
          <w:lang w:val="en-US" w:eastAsia="zh-CN"/>
        </w:rPr>
      </w:pPr>
    </w:p>
    <w:p>
      <w:pPr>
        <w:rPr>
          <w:rFonts w:hint="eastAsia"/>
          <w:sz w:val="23"/>
          <w:lang w:val="en-US" w:eastAsia="zh-CN"/>
        </w:rPr>
      </w:pPr>
      <w:r>
        <w:rPr>
          <w:rFonts w:hint="eastAsia"/>
          <w:sz w:val="23"/>
          <w:lang w:val="en-US" w:eastAsia="zh-CN"/>
        </w:rPr>
        <w:t>智慧安防</w:t>
      </w:r>
    </w:p>
    <w:p>
      <w:pPr>
        <w:rPr>
          <w:rFonts w:hint="eastAsia"/>
          <w:sz w:val="23"/>
          <w:lang w:val="en-US" w:eastAsia="zh-CN"/>
        </w:rPr>
      </w:pPr>
      <w:r>
        <w:rPr>
          <w:rFonts w:hint="eastAsia"/>
          <w:sz w:val="23"/>
          <w:lang w:val="en-US" w:eastAsia="zh-CN"/>
        </w:rPr>
        <w:t>智慧城市</w:t>
      </w:r>
    </w:p>
    <w:p>
      <w:pPr>
        <w:rPr>
          <w:rFonts w:hint="eastAsia"/>
          <w:sz w:val="23"/>
          <w:lang w:val="en-US" w:eastAsia="zh-CN"/>
        </w:rPr>
      </w:pPr>
      <w:r>
        <w:rPr>
          <w:rFonts w:hint="eastAsia"/>
          <w:sz w:val="23"/>
          <w:lang w:val="en-US" w:eastAsia="zh-CN"/>
        </w:rPr>
        <w:t>智慧校园</w:t>
      </w:r>
    </w:p>
    <w:p>
      <w:pPr>
        <w:rPr>
          <w:b/>
          <w:sz w:val="23"/>
        </w:rPr>
      </w:pPr>
    </w:p>
    <w:p>
      <w:pPr>
        <w:rPr>
          <w:b/>
          <w:sz w:val="23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3"/>
          <w:docGrid w:type="lines" w:linePitch="312" w:charSpace="0"/>
        </w:sectPr>
      </w:pPr>
      <w:r>
        <w:rPr>
          <w:sz w:val="23"/>
        </w:rPr>
        <w:t>消费电子终端等</w:t>
      </w:r>
    </w:p>
    <w:p>
      <w:pPr>
        <w:rPr>
          <w:b/>
          <w:sz w:val="23"/>
        </w:rPr>
      </w:pPr>
      <w:r>
        <w:rPr>
          <w:rFonts w:hint="eastAsia"/>
          <w:b/>
          <w:sz w:val="23"/>
        </w:rPr>
        <w:t>观众邀请</w:t>
      </w:r>
    </w:p>
    <w:p>
      <w:pPr>
        <w:rPr>
          <w:sz w:val="23"/>
        </w:rPr>
      </w:pPr>
      <w:r>
        <w:rPr>
          <w:rFonts w:hint="eastAsia"/>
          <w:sz w:val="23"/>
        </w:rPr>
        <w:t>★</w:t>
      </w:r>
      <w:r>
        <w:rPr>
          <w:sz w:val="23"/>
        </w:rPr>
        <w:t>硬件/软件/终端/内容/技术/工程研发者  </w:t>
      </w:r>
      <w:r>
        <w:rPr>
          <w:sz w:val="23"/>
        </w:rPr>
        <w:br w:type="textWrapping"/>
      </w:r>
      <w:r>
        <w:rPr>
          <w:rFonts w:hint="eastAsia"/>
          <w:sz w:val="23"/>
        </w:rPr>
        <w:t>★</w:t>
      </w:r>
      <w:r>
        <w:rPr>
          <w:sz w:val="23"/>
        </w:rPr>
        <w:t>电子设备材料制造/生产厂商/业务开发</w:t>
      </w:r>
      <w:r>
        <w:rPr>
          <w:sz w:val="23"/>
        </w:rPr>
        <w:br w:type="textWrapping"/>
      </w:r>
      <w:r>
        <w:rPr>
          <w:rFonts w:hint="eastAsia"/>
          <w:sz w:val="23"/>
        </w:rPr>
        <w:t>★</w:t>
      </w:r>
      <w:r>
        <w:rPr>
          <w:sz w:val="23"/>
        </w:rPr>
        <w:t>经销商/代理商/采购商/渠道商/零售商</w:t>
      </w:r>
      <w:r>
        <w:rPr>
          <w:sz w:val="23"/>
        </w:rPr>
        <w:br w:type="textWrapping"/>
      </w:r>
      <w:r>
        <w:rPr>
          <w:rFonts w:hint="eastAsia"/>
          <w:sz w:val="23"/>
        </w:rPr>
        <w:t>★</w:t>
      </w:r>
      <w:r>
        <w:rPr>
          <w:sz w:val="23"/>
        </w:rPr>
        <w:t>风投/私募/孵化机构/商业服务/金融服务机构</w:t>
      </w:r>
      <w:r>
        <w:rPr>
          <w:sz w:val="23"/>
        </w:rPr>
        <w:br w:type="textWrapping"/>
      </w:r>
      <w:r>
        <w:rPr>
          <w:rFonts w:hint="eastAsia"/>
          <w:sz w:val="23"/>
        </w:rPr>
        <w:t>★</w:t>
      </w:r>
      <w:r>
        <w:rPr>
          <w:sz w:val="23"/>
        </w:rPr>
        <w:t>政府部门/科研机构/院校组织</w:t>
      </w:r>
      <w:r>
        <w:rPr>
          <w:sz w:val="23"/>
        </w:rPr>
        <w:br w:type="textWrapping"/>
      </w:r>
      <w:r>
        <w:rPr>
          <w:rFonts w:hint="eastAsia"/>
          <w:sz w:val="23"/>
        </w:rPr>
        <w:t>★</w:t>
      </w:r>
      <w:r>
        <w:rPr>
          <w:sz w:val="23"/>
        </w:rPr>
        <w:t>数字媒体/内容开发/大众消费者/玩家</w:t>
      </w:r>
    </w:p>
    <w:p>
      <w:pPr>
        <w:spacing w:line="380" w:lineRule="exact"/>
        <w:rPr>
          <w:b/>
          <w:sz w:val="23"/>
        </w:rPr>
      </w:pPr>
      <w:r>
        <w:rPr>
          <w:rFonts w:hint="eastAsia"/>
          <w:b/>
          <w:sz w:val="23"/>
        </w:rPr>
        <w:t>同期活动：</w:t>
      </w:r>
    </w:p>
    <w:p>
      <w:pPr>
        <w:rPr>
          <w:sz w:val="23"/>
        </w:rPr>
      </w:pPr>
      <w:r>
        <w:rPr>
          <w:rFonts w:hint="eastAsia"/>
          <w:sz w:val="23"/>
        </w:rPr>
        <w:t>1、</w:t>
      </w:r>
      <w:r>
        <w:rPr>
          <w:sz w:val="23"/>
        </w:rPr>
        <w:t>开幕式及主题报告会</w:t>
      </w:r>
      <w:r>
        <w:rPr>
          <w:rFonts w:hint="eastAsia"/>
          <w:sz w:val="23"/>
        </w:rPr>
        <w:t>（全国政协礼</w:t>
      </w:r>
      <w:r>
        <w:rPr>
          <w:sz w:val="23"/>
        </w:rPr>
        <w:t>堂</w:t>
      </w:r>
      <w:r>
        <w:rPr>
          <w:rFonts w:hint="eastAsia"/>
          <w:sz w:val="23"/>
        </w:rPr>
        <w:t>）</w:t>
      </w:r>
      <w:r>
        <w:rPr>
          <w:sz w:val="23"/>
        </w:rPr>
        <w:t>；</w:t>
      </w:r>
    </w:p>
    <w:p>
      <w:pPr>
        <w:spacing w:line="380" w:lineRule="exact"/>
        <w:rPr>
          <w:sz w:val="23"/>
        </w:rPr>
      </w:pPr>
      <w:r>
        <w:rPr>
          <w:rFonts w:hint="eastAsia"/>
          <w:sz w:val="23"/>
        </w:rPr>
        <w:t>2、</w:t>
      </w:r>
      <w:r>
        <w:rPr>
          <w:sz w:val="23"/>
        </w:rPr>
        <w:t>领导参观展览；</w:t>
      </w:r>
    </w:p>
    <w:p>
      <w:pPr>
        <w:spacing w:line="380" w:lineRule="exact"/>
        <w:rPr>
          <w:sz w:val="23"/>
        </w:rPr>
      </w:pPr>
      <w:r>
        <w:rPr>
          <w:rFonts w:hint="eastAsia"/>
          <w:sz w:val="23"/>
        </w:rPr>
        <w:t>3、对接商务洽谈会；</w:t>
      </w:r>
    </w:p>
    <w:p>
      <w:pPr>
        <w:spacing w:line="380" w:lineRule="exact"/>
        <w:rPr>
          <w:sz w:val="23"/>
        </w:rPr>
      </w:pPr>
      <w:r>
        <w:rPr>
          <w:rFonts w:hint="eastAsia"/>
          <w:sz w:val="23"/>
        </w:rPr>
        <w:t>4、新品发布会；</w:t>
      </w:r>
    </w:p>
    <w:p>
      <w:pPr>
        <w:spacing w:line="380" w:lineRule="exact"/>
        <w:rPr>
          <w:sz w:val="23"/>
        </w:rPr>
      </w:pPr>
      <w:r>
        <w:rPr>
          <w:rFonts w:hint="eastAsia"/>
          <w:sz w:val="23"/>
        </w:rPr>
        <w:t>5、人工智能技术研讨交流会。</w:t>
      </w:r>
    </w:p>
    <w:p>
      <w:pPr>
        <w:rPr>
          <w:sz w:val="23"/>
        </w:rPr>
      </w:pPr>
    </w:p>
    <w:p>
      <w:pPr>
        <w:rPr>
          <w:rFonts w:hint="eastAsia"/>
          <w:b/>
          <w:sz w:val="23"/>
        </w:rPr>
      </w:pPr>
      <w:r>
        <w:rPr>
          <w:rFonts w:hint="eastAsia"/>
          <w:b/>
          <w:sz w:val="23"/>
        </w:rPr>
        <w:t>参展费用</w:t>
      </w:r>
    </w:p>
    <w:p>
      <w:pPr>
        <w:rPr>
          <w:rFonts w:hint="eastAsia"/>
          <w:sz w:val="23"/>
        </w:rPr>
      </w:pPr>
      <w:r>
        <w:rPr>
          <w:rFonts w:hint="eastAsia"/>
          <w:sz w:val="23"/>
        </w:rPr>
        <w:t>标准展位：RMB 15</w:t>
      </w:r>
      <w:r>
        <w:rPr>
          <w:rFonts w:hint="eastAsia"/>
          <w:sz w:val="23"/>
          <w:lang w:val="en-US" w:eastAsia="zh-CN"/>
        </w:rPr>
        <w:t>8</w:t>
      </w:r>
      <w:r>
        <w:rPr>
          <w:rFonts w:hint="eastAsia"/>
          <w:sz w:val="23"/>
        </w:rPr>
        <w:t>00/个   室内光地：RMB 1600/m</w:t>
      </w:r>
      <w:r>
        <w:rPr>
          <w:rFonts w:hint="eastAsia"/>
          <w:vertAlign w:val="superscript"/>
        </w:rPr>
        <w:t xml:space="preserve">2 </w:t>
      </w:r>
      <w:r>
        <w:rPr>
          <w:rFonts w:hint="eastAsia"/>
          <w:sz w:val="23"/>
        </w:rPr>
        <w:t xml:space="preserve">  室外光地：RMB 900/m</w:t>
      </w:r>
      <w:r>
        <w:rPr>
          <w:rFonts w:hint="eastAsia"/>
          <w:sz w:val="23"/>
          <w:vertAlign w:val="superscript"/>
        </w:rPr>
        <w:t>2</w:t>
      </w:r>
    </w:p>
    <w:p>
      <w:pPr>
        <w:rPr>
          <w:rFonts w:hint="eastAsia"/>
          <w:sz w:val="23"/>
        </w:rPr>
      </w:pPr>
      <w:r>
        <w:rPr>
          <w:rFonts w:hint="eastAsia"/>
          <w:sz w:val="23"/>
        </w:rPr>
        <w:t>（光地展位36平方米起租）</w:t>
      </w:r>
    </w:p>
    <w:p>
      <w:pPr>
        <w:rPr>
          <w:rFonts w:hint="eastAsia"/>
          <w:b/>
          <w:sz w:val="23"/>
        </w:rPr>
      </w:pPr>
    </w:p>
    <w:p>
      <w:pPr>
        <w:rPr>
          <w:b/>
          <w:sz w:val="23"/>
        </w:rPr>
      </w:pPr>
      <w:r>
        <w:rPr>
          <w:rFonts w:hint="eastAsia"/>
          <w:b/>
          <w:sz w:val="23"/>
        </w:rPr>
        <w:t>参展程序</w:t>
      </w:r>
    </w:p>
    <w:p>
      <w:pPr>
        <w:rPr>
          <w:sz w:val="23"/>
        </w:rPr>
      </w:pPr>
      <w:r>
        <w:rPr>
          <w:rFonts w:hint="eastAsia"/>
          <w:sz w:val="23"/>
        </w:rPr>
        <w:t>1.填写好“参展申请表”并交回展览主办单位。通过传真、邮件方式报名参展均可接受。请注意截止日期为2019年</w:t>
      </w:r>
      <w:r>
        <w:rPr>
          <w:rFonts w:hint="eastAsia"/>
          <w:sz w:val="23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23"/>
        </w:rPr>
        <w:t>月10日（展位售罄截至日期将提前）。</w:t>
      </w:r>
    </w:p>
    <w:p>
      <w:pPr>
        <w:rPr>
          <w:sz w:val="23"/>
        </w:rPr>
      </w:pPr>
      <w:r>
        <w:rPr>
          <w:rFonts w:hint="eastAsia"/>
          <w:sz w:val="23"/>
        </w:rPr>
        <w:t>2.收到“参展申请表”后，进行展位确认，确认后展览主办单位将向参展公司传真或邮寄正式合同。</w:t>
      </w:r>
    </w:p>
    <w:p>
      <w:pPr>
        <w:rPr>
          <w:sz w:val="23"/>
        </w:rPr>
      </w:pPr>
      <w:r>
        <w:rPr>
          <w:rFonts w:hint="eastAsia"/>
          <w:sz w:val="23"/>
        </w:rPr>
        <w:t>3.参展公司需按主办单位发出的形式发票的要求,通过银行电汇展台租金的50%作为预定金（人民币）或一次付清全部款项，以落实展台位置。展台租金的余额部分应不迟于2019年</w:t>
      </w:r>
      <w:r>
        <w:rPr>
          <w:rFonts w:hint="eastAsia"/>
          <w:sz w:val="23"/>
          <w:lang w:val="en-US" w:eastAsia="zh-CN"/>
        </w:rPr>
        <w:t>9</w:t>
      </w:r>
      <w:r>
        <w:rPr>
          <w:rFonts w:hint="eastAsia"/>
          <w:sz w:val="23"/>
        </w:rPr>
        <w:t>月10日汇付。</w:t>
      </w:r>
    </w:p>
    <w:p>
      <w:pPr>
        <w:rPr>
          <w:sz w:val="23"/>
        </w:rPr>
      </w:pPr>
      <w:r>
        <w:rPr>
          <w:rFonts w:hint="eastAsia"/>
          <w:sz w:val="23"/>
        </w:rPr>
        <w:t>4.在确认展台后，主办单位将向参展公司寄发《参展商手册》，手册包括展品运输、展台设计搭建、旅行及住宿安排、物品租用和服务员、广告以及签证申请等有关信息。参展商必须按要求填写好手册中的有关表格，并于截止日期前交回主办单位。</w:t>
      </w:r>
    </w:p>
    <w:p>
      <w:pPr>
        <w:rPr>
          <w:sz w:val="23"/>
        </w:rPr>
      </w:pPr>
      <w:r>
        <w:rPr>
          <w:rFonts w:hint="eastAsia"/>
          <w:sz w:val="23"/>
        </w:rPr>
        <w:t>5.只有收到展台预订金后，才能落实所预订的展位。展位分配按“先预订交费，先落实确认”的原则售完为止。</w:t>
      </w:r>
    </w:p>
    <w:p>
      <w:pPr>
        <w:rPr>
          <w:b/>
          <w:sz w:val="23"/>
        </w:rPr>
      </w:pPr>
      <w:r>
        <w:rPr>
          <w:rFonts w:hint="eastAsia"/>
          <w:b/>
          <w:sz w:val="23"/>
        </w:rPr>
        <w:t>联系我们</w:t>
      </w:r>
    </w:p>
    <w:p>
      <w:pPr>
        <w:rPr>
          <w:rFonts w:hint="eastAsia"/>
          <w:sz w:val="23"/>
          <w:lang w:val="en-US" w:eastAsia="zh-CN"/>
        </w:rPr>
      </w:pPr>
      <w:r>
        <w:rPr>
          <w:rFonts w:hint="eastAsia"/>
          <w:sz w:val="23"/>
          <w:lang w:val="en-US" w:eastAsia="zh-CN"/>
        </w:rPr>
        <w:t>李文静</w:t>
      </w:r>
    </w:p>
    <w:p>
      <w:pPr>
        <w:rPr>
          <w:rFonts w:hint="eastAsia"/>
          <w:sz w:val="23"/>
          <w:lang w:val="en-US" w:eastAsia="zh-CN"/>
        </w:rPr>
      </w:pPr>
      <w:r>
        <w:rPr>
          <w:rFonts w:hint="eastAsia"/>
          <w:sz w:val="23"/>
        </w:rPr>
        <w:t>电话：</w:t>
      </w:r>
      <w:r>
        <w:rPr>
          <w:rFonts w:hint="eastAsia"/>
          <w:sz w:val="23"/>
          <w:lang w:val="en-US" w:eastAsia="zh-CN"/>
        </w:rPr>
        <w:t xml:space="preserve">15652230005  </w:t>
      </w:r>
    </w:p>
    <w:p>
      <w:pPr>
        <w:rPr>
          <w:rFonts w:hint="eastAsia"/>
          <w:sz w:val="23"/>
          <w:lang w:val="en-US" w:eastAsia="zh-CN"/>
        </w:rPr>
      </w:pPr>
      <w:r>
        <w:rPr>
          <w:rFonts w:hint="eastAsia"/>
          <w:sz w:val="23"/>
          <w:lang w:val="en-US" w:eastAsia="zh-CN"/>
        </w:rPr>
        <w:t>Q Q： 2638342269</w:t>
      </w:r>
    </w:p>
    <w:p>
      <w:pPr>
        <w:rPr>
          <w:sz w:val="23"/>
        </w:rPr>
      </w:pPr>
      <w:r>
        <w:rPr>
          <w:rFonts w:hint="eastAsia"/>
          <w:sz w:val="23"/>
          <w:lang w:val="en-US" w:eastAsia="zh-CN"/>
        </w:rPr>
        <w:t xml:space="preserve">邮箱：liwenjingexpo@163.com         </w:t>
      </w:r>
      <w:r>
        <w:rPr>
          <w:rFonts w:hint="eastAsia"/>
          <w:sz w:val="23"/>
        </w:rPr>
        <w:t xml:space="preserve">               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color w:val="0000FF"/>
        <w:sz w:val="48"/>
        <w:szCs w:val="72"/>
        <w:lang w:val="en-US" w:eastAsia="zh-CN"/>
      </w:rPr>
    </w:pPr>
    <w:r>
      <w:rPr>
        <w:rFonts w:hint="eastAsia"/>
        <w:color w:val="0000FF"/>
        <w:sz w:val="52"/>
        <w:szCs w:val="96"/>
        <w:lang w:val="en-US" w:eastAsia="zh-CN"/>
      </w:rPr>
      <w:drawing>
        <wp:inline distT="0" distB="0" distL="114300" distR="114300">
          <wp:extent cx="560705" cy="557530"/>
          <wp:effectExtent l="0" t="0" r="10795" b="13970"/>
          <wp:docPr id="1" name="图片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color w:val="0000FF"/>
        <w:sz w:val="48"/>
        <w:szCs w:val="72"/>
        <w:lang w:val="en-US" w:eastAsia="zh-CN"/>
      </w:rPr>
      <w:t>2019中国北京国际人工智能展览会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8A1"/>
    <w:rsid w:val="000A6EB2"/>
    <w:rsid w:val="000D3937"/>
    <w:rsid w:val="0010137F"/>
    <w:rsid w:val="001253C0"/>
    <w:rsid w:val="001365C3"/>
    <w:rsid w:val="00315181"/>
    <w:rsid w:val="003C099D"/>
    <w:rsid w:val="00435247"/>
    <w:rsid w:val="00524874"/>
    <w:rsid w:val="0053657A"/>
    <w:rsid w:val="00572A2D"/>
    <w:rsid w:val="00690691"/>
    <w:rsid w:val="006E3D7C"/>
    <w:rsid w:val="00B8513C"/>
    <w:rsid w:val="00C94798"/>
    <w:rsid w:val="00DD20C8"/>
    <w:rsid w:val="00E338A1"/>
    <w:rsid w:val="00F96C09"/>
    <w:rsid w:val="1B060363"/>
    <w:rsid w:val="1D1A3F69"/>
    <w:rsid w:val="29167422"/>
    <w:rsid w:val="39A914B0"/>
    <w:rsid w:val="47AB6BE6"/>
    <w:rsid w:val="56027638"/>
    <w:rsid w:val="5D9A2876"/>
    <w:rsid w:val="70645338"/>
    <w:rsid w:val="73A4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1173</Characters>
  <Lines>9</Lines>
  <Paragraphs>2</Paragraphs>
  <TotalTime>5</TotalTime>
  <ScaleCrop>false</ScaleCrop>
  <LinksUpToDate>false</LinksUpToDate>
  <CharactersWithSpaces>1376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2018-06-11T03:24:00Z</dcterms:created>
  <dc:creator>Administrator</dc:creator>
  <cp:lastModifiedBy>北京展会 李文静</cp:lastModifiedBy>
  <dcterms:modified xsi:type="dcterms:W3CDTF">2019-02-25T01:59:37Z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