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1"/>
        <w:rPr>
          <w:rFonts w:hint="eastAsia" w:cs="Arial" w:eastAsiaTheme="majorEastAsia"/>
          <w:color w:val="0000FF"/>
          <w:sz w:val="28"/>
          <w:szCs w:val="28"/>
          <w:lang w:val="en-US" w:eastAsia="zh-CN"/>
        </w:rPr>
      </w:pPr>
      <w:r>
        <w:rPr>
          <w:rFonts w:hint="eastAsia" w:cs="Arial" w:eastAsiaTheme="majorEastAsia"/>
          <w:color w:val="0000FF"/>
          <w:sz w:val="28"/>
          <w:szCs w:val="28"/>
          <w:lang w:val="en-US" w:eastAsia="zh-CN"/>
        </w:rPr>
        <w:t>邀 请 函</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8520" w:type="dxa"/>
          </w:tcPr>
          <w:p>
            <w:pPr>
              <w:spacing w:line="600" w:lineRule="auto"/>
              <w:rPr>
                <w:rFonts w:hint="default" w:ascii="Arial" w:hAnsi="Arial" w:cs="Arial"/>
                <w:vertAlign w:val="baseline"/>
                <w:lang w:val="en-US" w:eastAsia="zh-CN"/>
              </w:rPr>
            </w:pPr>
            <w:r>
              <w:rPr>
                <w:rFonts w:hint="default" w:ascii="Arial" w:hAnsi="Arial" w:cs="Arial"/>
                <w:b/>
                <w:bCs/>
                <w:sz w:val="24"/>
                <w:szCs w:val="24"/>
                <w:vertAlign w:val="baseline"/>
                <w:lang w:val="en-US" w:eastAsia="zh-CN"/>
              </w:rPr>
              <w:t xml:space="preserve">收件人：                                 </w:t>
            </w:r>
            <w:r>
              <w:rPr>
                <w:rFonts w:hint="eastAsia" w:ascii="Arial" w:hAnsi="Arial" w:cs="Arial"/>
                <w:b/>
                <w:bCs/>
                <w:sz w:val="24"/>
                <w:szCs w:val="24"/>
                <w:vertAlign w:val="baseline"/>
                <w:lang w:val="en-US" w:eastAsia="zh-CN"/>
              </w:rPr>
              <w:t xml:space="preserve"> </w:t>
            </w:r>
            <w:r>
              <w:rPr>
                <w:rFonts w:hint="default" w:ascii="Arial" w:hAnsi="Arial" w:cs="Arial"/>
                <w:b/>
                <w:bCs/>
                <w:sz w:val="24"/>
                <w:szCs w:val="24"/>
                <w:vertAlign w:val="baseline"/>
                <w:lang w:val="en-US" w:eastAsia="zh-CN"/>
              </w:rPr>
              <w:t>发件人：</w:t>
            </w:r>
            <w:r>
              <w:rPr>
                <w:rFonts w:hint="eastAsia" w:ascii="Arial" w:hAnsi="Arial" w:cs="Arial"/>
                <w:b/>
                <w:bCs/>
                <w:sz w:val="24"/>
                <w:szCs w:val="24"/>
                <w:vertAlign w:val="baseline"/>
                <w:lang w:val="en-US" w:eastAsia="zh-CN"/>
              </w:rPr>
              <w:t>直云飞</w:t>
            </w:r>
            <w:r>
              <w:rPr>
                <w:rFonts w:hint="default" w:ascii="Arial" w:hAnsi="Arial" w:cs="Arial"/>
                <w:b/>
                <w:bCs/>
                <w:sz w:val="24"/>
                <w:szCs w:val="24"/>
                <w:vertAlign w:val="baseline"/>
                <w:lang w:val="en-US" w:eastAsia="zh-CN"/>
              </w:rPr>
              <w:t xml:space="preserve"> </w:t>
            </w:r>
            <w:r>
              <w:rPr>
                <w:rFonts w:hint="eastAsia" w:ascii="Arial" w:hAnsi="Arial" w:cs="Arial"/>
                <w:b/>
                <w:bCs/>
                <w:sz w:val="24"/>
                <w:szCs w:val="24"/>
                <w:vertAlign w:val="baseline"/>
                <w:lang w:val="en-US" w:eastAsia="zh-CN"/>
              </w:rPr>
              <w:t>13911765051</w:t>
            </w:r>
          </w:p>
        </w:tc>
      </w:tr>
    </w:tbl>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1"/>
        <w:rPr>
          <w:rFonts w:hint="eastAsia" w:cs="Arial" w:eastAsiaTheme="majorEastAsia"/>
          <w:sz w:val="32"/>
          <w:szCs w:val="32"/>
          <w:lang w:val="en-US" w:eastAsia="zh-CN"/>
        </w:rPr>
      </w:pPr>
      <w:r>
        <w:rPr>
          <w:rFonts w:hint="eastAsia" w:cs="Arial" w:eastAsiaTheme="majorEastAsia"/>
          <w:sz w:val="32"/>
          <w:szCs w:val="32"/>
          <w:lang w:val="en-US" w:eastAsia="zh-CN"/>
        </w:rPr>
        <w:drawing>
          <wp:inline distT="0" distB="0" distL="114300" distR="114300">
            <wp:extent cx="1555115" cy="1555115"/>
            <wp:effectExtent l="0" t="0" r="6985" b="6985"/>
            <wp:docPr id="3" name="图片 3" descr="vmse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vmse680"/>
                    <pic:cNvPicPr>
                      <a:picLocks noChangeAspect="1"/>
                    </pic:cNvPicPr>
                  </pic:nvPicPr>
                  <pic:blipFill>
                    <a:blip r:embed="rId5"/>
                    <a:stretch>
                      <a:fillRect/>
                    </a:stretch>
                  </pic:blipFill>
                  <pic:spPr>
                    <a:xfrm>
                      <a:off x="0" y="0"/>
                      <a:ext cx="1555115" cy="1555115"/>
                    </a:xfrm>
                    <a:prstGeom prst="rect">
                      <a:avLst/>
                    </a:prstGeom>
                  </pic:spPr>
                </pic:pic>
              </a:graphicData>
            </a:graphic>
          </wp:inline>
        </w:drawing>
      </w:r>
    </w:p>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321" w:firstLineChars="100"/>
        <w:jc w:val="both"/>
        <w:textAlignment w:val="auto"/>
        <w:outlineLvl w:val="1"/>
        <w:rPr>
          <w:rFonts w:hint="eastAsia" w:cs="Arial"/>
          <w:b w:val="0"/>
          <w:bCs w:val="0"/>
          <w:sz w:val="32"/>
          <w:szCs w:val="32"/>
          <w:lang w:val="en-US" w:eastAsia="zh-CN"/>
        </w:rPr>
      </w:pPr>
      <w:r>
        <w:rPr>
          <w:rFonts w:hint="eastAsia" w:cs="Arial" w:eastAsiaTheme="majorEastAsia"/>
          <w:sz w:val="32"/>
          <w:szCs w:val="32"/>
          <w:lang w:val="en-US" w:eastAsia="zh-CN"/>
        </w:rPr>
        <w:t>2019第二届</w:t>
      </w:r>
      <w:r>
        <w:rPr>
          <w:rFonts w:hint="default" w:ascii="Arial" w:hAnsi="Arial" w:cs="Arial" w:eastAsiaTheme="majorEastAsia"/>
          <w:sz w:val="32"/>
          <w:szCs w:val="32"/>
          <w:lang w:val="en-US" w:eastAsia="zh-CN"/>
        </w:rPr>
        <w:t>北京国际</w:t>
      </w:r>
      <w:r>
        <w:rPr>
          <w:rFonts w:hint="eastAsia" w:ascii="Arial" w:hAnsi="Arial" w:cs="Arial" w:eastAsiaTheme="majorEastAsia"/>
          <w:sz w:val="32"/>
          <w:szCs w:val="32"/>
          <w:lang w:val="en-US" w:eastAsia="zh-CN"/>
        </w:rPr>
        <w:t>自动售货机</w:t>
      </w:r>
      <w:r>
        <w:rPr>
          <w:rFonts w:hint="eastAsia" w:cs="Arial" w:eastAsiaTheme="majorEastAsia"/>
          <w:sz w:val="32"/>
          <w:szCs w:val="32"/>
          <w:lang w:val="en-US" w:eastAsia="zh-CN"/>
        </w:rPr>
        <w:t>及自助服务产品</w:t>
      </w:r>
      <w:r>
        <w:rPr>
          <w:rFonts w:hint="default" w:ascii="Arial" w:hAnsi="Arial" w:cs="Arial" w:eastAsiaTheme="majorEastAsia"/>
          <w:sz w:val="32"/>
          <w:szCs w:val="32"/>
          <w:lang w:val="en-US" w:eastAsia="zh-CN"/>
        </w:rPr>
        <w:t>展览会</w:t>
      </w:r>
    </w:p>
    <w:p>
      <w:pPr>
        <w:jc w:val="center"/>
        <w:rPr>
          <w:rFonts w:hint="default" w:ascii="Arial" w:hAnsi="Arial" w:cs="Arial"/>
          <w:sz w:val="24"/>
          <w:szCs w:val="24"/>
          <w:lang w:val="en-US"/>
        </w:rPr>
      </w:pPr>
      <w:r>
        <w:rPr>
          <w:rFonts w:hint="eastAsia" w:ascii="Arial" w:hAnsi="Arial" w:cs="Arial"/>
          <w:sz w:val="22"/>
          <w:szCs w:val="22"/>
          <w:lang w:val="en-US" w:eastAsia="zh-CN"/>
        </w:rPr>
        <w:t xml:space="preserve">The 2th </w:t>
      </w:r>
      <w:r>
        <w:rPr>
          <w:rFonts w:hint="default" w:ascii="Arial" w:hAnsi="Arial" w:cs="Arial"/>
          <w:sz w:val="22"/>
          <w:szCs w:val="22"/>
        </w:rPr>
        <w:t>Beijing International Vending Machine &amp; Self - service Exhibition</w:t>
      </w:r>
      <w:r>
        <w:rPr>
          <w:rFonts w:hint="eastAsia" w:ascii="Arial" w:hAnsi="Arial" w:cs="Arial"/>
          <w:sz w:val="22"/>
          <w:szCs w:val="22"/>
          <w:lang w:val="en-US" w:eastAsia="zh-CN"/>
        </w:rPr>
        <w:t>, 2019</w:t>
      </w:r>
    </w:p>
    <w:p>
      <w:pPr>
        <w:pageBreakBefore w:val="0"/>
        <w:widowControl w:val="0"/>
        <w:kinsoku/>
        <w:wordWrap/>
        <w:overflowPunct/>
        <w:topLinePunct w:val="0"/>
        <w:autoSpaceDE/>
        <w:autoSpaceDN/>
        <w:bidi w:val="0"/>
        <w:adjustRightInd/>
        <w:snapToGrid/>
        <w:spacing w:line="380" w:lineRule="exact"/>
        <w:ind w:left="0" w:leftChars="0" w:right="0" w:rightChars="0"/>
        <w:jc w:val="right"/>
        <w:textAlignment w:val="auto"/>
        <w:rPr>
          <w:rFonts w:hint="default"/>
        </w:rPr>
      </w:pPr>
      <w:r>
        <w:rPr>
          <w:sz w:val="21"/>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146685</wp:posOffset>
                </wp:positionV>
                <wp:extent cx="5332095" cy="0"/>
                <wp:effectExtent l="0" t="0" r="0" b="0"/>
                <wp:wrapNone/>
                <wp:docPr id="2" name="直接连接符 2"/>
                <wp:cNvGraphicFramePr/>
                <a:graphic xmlns:a="http://schemas.openxmlformats.org/drawingml/2006/main">
                  <a:graphicData uri="http://schemas.microsoft.com/office/word/2010/wordprocessingShape">
                    <wps:wsp>
                      <wps:cNvCnPr/>
                      <wps:spPr>
                        <a:xfrm>
                          <a:off x="1151255" y="3843020"/>
                          <a:ext cx="53320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15pt;margin-top:11.55pt;height:0pt;width:419.85pt;z-index:251659264;mso-width-relative:page;mso-height-relative:page;" filled="f" stroked="t" coordsize="21600,21600" o:gfxdata="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z/ebLYAAAACAEAAA8AAAAAAAAAAQAg&#10;AAAAIgAAAGRycy9kb3ducmV2LnhtbFBLAQIUABQAAAAIAIdO4kBi5JGi1QEAAHADAAAOAAAAAAAA&#10;AAEAIAAAACcBAABkcnMvZTJvRG9jLnhtbFBLBQYAAAAABgAGAFkBAABuBQAAAAA=&#10;">
                <v:fill on="f" focussize="0,0"/>
                <v:stroke weight="1.5pt" color="#000000 [3200]" miterlimit="8" joinstyle="miter"/>
                <v:imagedata o:title=""/>
                <o:lock v:ext="edit" aspectratio="f"/>
              </v:line>
            </w:pict>
          </mc:Fallback>
        </mc:AlternateContent>
      </w:r>
    </w:p>
    <w:p>
      <w:pPr>
        <w:pStyle w:val="2"/>
        <w:keepNext/>
        <w:keepLines/>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1"/>
        <w:rPr>
          <w:rFonts w:hint="eastAsia" w:cs="Arial" w:eastAsiaTheme="minorEastAsia"/>
          <w:b/>
          <w:bCs/>
          <w:sz w:val="24"/>
          <w:szCs w:val="24"/>
          <w:lang w:val="en-US" w:eastAsia="zh-CN"/>
        </w:rPr>
      </w:pPr>
      <w:r>
        <w:rPr>
          <w:rFonts w:hint="default" w:ascii="Arial" w:hAnsi="Arial" w:cs="Arial" w:eastAsiaTheme="minorEastAsia"/>
          <w:b/>
          <w:bCs/>
          <w:sz w:val="24"/>
          <w:szCs w:val="24"/>
        </w:rPr>
        <w:t>201</w:t>
      </w:r>
      <w:r>
        <w:rPr>
          <w:rFonts w:hint="eastAsia" w:cs="Arial" w:eastAsiaTheme="minorEastAsia"/>
          <w:b/>
          <w:bCs/>
          <w:sz w:val="24"/>
          <w:szCs w:val="24"/>
          <w:lang w:val="en-US" w:eastAsia="zh-CN"/>
        </w:rPr>
        <w:t>9</w:t>
      </w:r>
      <w:r>
        <w:rPr>
          <w:rFonts w:hint="default" w:ascii="Arial" w:hAnsi="Arial" w:cs="Arial" w:eastAsiaTheme="minorEastAsia"/>
          <w:b/>
          <w:bCs/>
          <w:sz w:val="24"/>
          <w:szCs w:val="24"/>
        </w:rPr>
        <w:t>年</w:t>
      </w:r>
      <w:r>
        <w:rPr>
          <w:rFonts w:hint="eastAsia" w:cs="Arial" w:eastAsiaTheme="minorEastAsia"/>
          <w:b/>
          <w:bCs/>
          <w:sz w:val="24"/>
          <w:szCs w:val="24"/>
          <w:lang w:val="en-US" w:eastAsia="zh-CN"/>
        </w:rPr>
        <w:t xml:space="preserve"> 7</w:t>
      </w:r>
      <w:r>
        <w:rPr>
          <w:rFonts w:hint="default" w:ascii="Arial" w:hAnsi="Arial" w:cs="Arial" w:eastAsiaTheme="minorEastAsia"/>
          <w:b/>
          <w:bCs/>
          <w:sz w:val="24"/>
          <w:szCs w:val="24"/>
        </w:rPr>
        <w:t>月</w:t>
      </w:r>
      <w:r>
        <w:rPr>
          <w:rFonts w:hint="eastAsia" w:cs="Arial" w:eastAsiaTheme="minorEastAsia"/>
          <w:b/>
          <w:bCs/>
          <w:sz w:val="24"/>
          <w:szCs w:val="24"/>
          <w:lang w:val="en-US" w:eastAsia="zh-CN"/>
        </w:rPr>
        <w:t xml:space="preserve"> 8 - 10</w:t>
      </w:r>
      <w:r>
        <w:rPr>
          <w:rFonts w:hint="default" w:ascii="Arial" w:hAnsi="Arial" w:cs="Arial" w:eastAsiaTheme="minorEastAsia"/>
          <w:b/>
          <w:bCs/>
          <w:sz w:val="24"/>
          <w:szCs w:val="24"/>
        </w:rPr>
        <w:t>日</w:t>
      </w:r>
      <w:r>
        <w:rPr>
          <w:rFonts w:hint="eastAsia" w:cs="Arial" w:eastAsiaTheme="minorEastAsia"/>
          <w:b/>
          <w:bCs/>
          <w:sz w:val="24"/>
          <w:szCs w:val="24"/>
          <w:lang w:val="en-US" w:eastAsia="zh-CN"/>
        </w:rPr>
        <w:t xml:space="preserve">   </w:t>
      </w:r>
      <w:r>
        <w:rPr>
          <w:rFonts w:hint="default" w:ascii="Arial" w:hAnsi="Arial" w:cs="Arial" w:eastAsiaTheme="minorEastAsia"/>
          <w:b/>
          <w:bCs/>
          <w:sz w:val="24"/>
          <w:szCs w:val="24"/>
        </w:rPr>
        <w:t>北京</w:t>
      </w:r>
      <w:r>
        <w:rPr>
          <w:rFonts w:hint="eastAsia" w:cs="Arial" w:eastAsiaTheme="minorEastAsia"/>
          <w:b/>
          <w:bCs/>
          <w:sz w:val="24"/>
          <w:szCs w:val="24"/>
          <w:lang w:val="en-US" w:eastAsia="zh-CN"/>
        </w:rPr>
        <w:t>-中国国际展览中心</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default" w:ascii="Arial" w:hAnsi="Arial" w:cs="Arial"/>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val="0"/>
          <w:bCs w:val="0"/>
          <w:lang w:val="en-US" w:eastAsia="zh-CN"/>
        </w:rPr>
      </w:pPr>
      <w:r>
        <w:rPr>
          <w:rFonts w:hint="default" w:ascii="Arial" w:hAnsi="Arial" w:cs="Arial"/>
          <w:b/>
          <w:bCs/>
        </w:rPr>
        <w:t>主办</w:t>
      </w:r>
      <w:bookmarkStart w:id="0" w:name="OLE_LINK3"/>
      <w:bookmarkStart w:id="1" w:name="OLE_LINK1"/>
      <w:r>
        <w:rPr>
          <w:rFonts w:hint="eastAsia" w:ascii="Arial" w:hAnsi="Arial" w:cs="Arial"/>
          <w:b/>
          <w:bCs/>
          <w:lang w:val="en-US" w:eastAsia="zh-CN"/>
        </w:rPr>
        <w:t>单位</w:t>
      </w:r>
      <w:r>
        <w:rPr>
          <w:rFonts w:hint="default" w:ascii="Arial" w:hAnsi="Arial" w:cs="Arial"/>
          <w:b/>
          <w:bCs/>
          <w:lang w:val="en-US" w:eastAsia="zh-CN"/>
        </w:rPr>
        <w:t>：</w:t>
      </w:r>
      <w:bookmarkEnd w:id="0"/>
      <w:bookmarkEnd w:id="1"/>
      <w:r>
        <w:rPr>
          <w:rFonts w:hint="eastAsia" w:ascii="Arial" w:hAnsi="Arial" w:cs="Arial"/>
          <w:b w:val="0"/>
          <w:bCs w:val="0"/>
          <w:lang w:val="en-US" w:eastAsia="zh-CN"/>
        </w:rPr>
        <w:t>中国商业联合会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050" w:firstLineChars="500"/>
        <w:jc w:val="both"/>
        <w:textAlignment w:val="auto"/>
        <w:outlineLvl w:val="9"/>
        <w:rPr>
          <w:rFonts w:hint="eastAsia" w:ascii="Arial" w:hAnsi="Arial" w:cs="Arial"/>
          <w:b w:val="0"/>
          <w:bCs w:val="0"/>
          <w:lang w:val="en-US" w:eastAsia="zh-CN"/>
        </w:rPr>
      </w:pPr>
      <w:r>
        <w:rPr>
          <w:rFonts w:hint="eastAsia" w:ascii="Arial" w:hAnsi="Arial" w:cs="Arial"/>
          <w:b w:val="0"/>
          <w:bCs w:val="0"/>
          <w:lang w:val="en-US" w:eastAsia="zh-CN"/>
        </w:rPr>
        <w:t>北京恒辉国际展览有限公司</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Arial" w:hAnsi="Arial" w:cs="Arial"/>
          <w:b/>
          <w:bCs/>
          <w:lang w:val="en-US" w:eastAsia="zh-CN"/>
        </w:rPr>
      </w:pPr>
      <w:r>
        <w:rPr>
          <w:rFonts w:hint="eastAsia" w:ascii="Arial" w:hAnsi="Arial" w:cs="Arial"/>
          <w:b/>
          <w:bCs/>
          <w:lang w:val="en-US" w:eastAsia="zh-CN"/>
        </w:rPr>
        <w:t>协办单位：</w:t>
      </w:r>
      <w:r>
        <w:rPr>
          <w:rFonts w:hint="eastAsia" w:ascii="Arial" w:hAnsi="Arial" w:cs="Arial"/>
          <w:b w:val="0"/>
          <w:bCs w:val="0"/>
          <w:lang w:val="en-US" w:eastAsia="zh-CN"/>
        </w:rPr>
        <w:t>北京市连锁经营协会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Arial" w:hAnsi="Arial" w:cs="Arial"/>
          <w:b w:val="0"/>
          <w:bCs w:val="0"/>
          <w:lang w:val="en-US" w:eastAsia="zh-CN"/>
        </w:rPr>
      </w:pPr>
      <w:r>
        <w:rPr>
          <w:rFonts w:hint="eastAsia" w:ascii="Arial" w:hAnsi="Arial" w:cs="Arial"/>
          <w:b/>
          <w:bCs/>
          <w:lang w:val="en-US" w:eastAsia="zh-CN"/>
        </w:rPr>
        <w:t>合作单位：</w:t>
      </w:r>
      <w:r>
        <w:rPr>
          <w:rFonts w:hint="eastAsia" w:ascii="Arial" w:hAnsi="Arial" w:cs="Arial"/>
          <w:b w:val="0"/>
          <w:bCs w:val="0"/>
          <w:lang w:val="en-US" w:eastAsia="zh-CN"/>
        </w:rPr>
        <w:t>美国自动售货协会（NAMA）、欧洲自动售货协会（EVA）</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050" w:firstLineChars="500"/>
        <w:jc w:val="both"/>
        <w:textAlignment w:val="auto"/>
        <w:outlineLvl w:val="9"/>
        <w:rPr>
          <w:rFonts w:hint="eastAsia" w:ascii="Arial" w:hAnsi="Arial" w:cs="Arial"/>
          <w:b w:val="0"/>
          <w:bCs w:val="0"/>
          <w:lang w:val="en-US" w:eastAsia="zh-CN"/>
        </w:rPr>
      </w:pPr>
      <w:r>
        <w:rPr>
          <w:rFonts w:hint="eastAsia" w:ascii="Arial" w:hAnsi="Arial" w:cs="Arial"/>
          <w:b w:val="0"/>
          <w:bCs w:val="0"/>
          <w:lang w:val="en-US" w:eastAsia="zh-CN"/>
        </w:rPr>
        <w:t>日本自动贩卖机工业会（JVMA）、德国自动售货协会（BDV）</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050" w:firstLineChars="500"/>
        <w:jc w:val="both"/>
        <w:textAlignment w:val="auto"/>
        <w:outlineLvl w:val="9"/>
        <w:rPr>
          <w:rFonts w:hint="default" w:ascii="Arial" w:hAnsi="Arial" w:cs="Arial"/>
          <w:b w:val="0"/>
          <w:bCs w:val="0"/>
          <w:lang w:val="en-US" w:eastAsia="zh-CN"/>
        </w:rPr>
      </w:pPr>
      <w:r>
        <w:rPr>
          <w:rFonts w:hint="eastAsia" w:ascii="Arial" w:hAnsi="Arial" w:cs="Arial"/>
          <w:b w:val="0"/>
          <w:bCs w:val="0"/>
          <w:lang w:val="en-US" w:eastAsia="zh-CN"/>
        </w:rPr>
        <w:t>西班牙自动售货协会（ANEDA）、德国自动贩卖报告（Vending Report）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eastAsia" w:ascii="Arial" w:hAnsi="Arial" w:cs="Arial"/>
          <w:b/>
          <w:bCs/>
          <w:lang w:val="en-US" w:eastAsia="zh-CN"/>
        </w:rPr>
        <w:t>官方网址：</w:t>
      </w:r>
      <w:r>
        <w:rPr>
          <w:rFonts w:hint="default" w:ascii="Arial" w:hAnsi="Arial" w:cs="Arial"/>
          <w:lang w:val="en-US" w:eastAsia="zh-CN"/>
        </w:rPr>
        <w:t>www.bves.net.cn</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Arial" w:hAnsi="Arial" w:cs="Arial"/>
          <w:b/>
          <w:bCs/>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eastAsia" w:ascii="Arial" w:hAnsi="Arial" w:cs="Arial"/>
          <w:b/>
          <w:bCs/>
          <w:lang w:val="en-US" w:eastAsia="zh-CN"/>
        </w:rPr>
        <w:t>【展会概况】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jc w:val="both"/>
        <w:textAlignment w:val="auto"/>
        <w:outlineLvl w:val="9"/>
        <w:rPr>
          <w:rFonts w:hint="default" w:ascii="Arial" w:hAnsi="Arial" w:cs="Arial"/>
          <w:b/>
          <w:bCs/>
          <w:lang w:val="en-US" w:eastAsia="zh-CN"/>
        </w:rPr>
      </w:pPr>
      <w:r>
        <w:rPr>
          <w:rFonts w:hint="eastAsia" w:ascii="Arial" w:hAnsi="Arial" w:cs="Arial"/>
          <w:lang w:val="en-US" w:eastAsia="zh-CN"/>
        </w:rPr>
        <w:t>近年来，在物联网、人工智能等无人化技术日趋成熟下，无人零售概念掀起阵阵热潮，大量资本及企业蜂拥而上。自动售货、自助服务已在各地悄然兴起，成为现代购物的新时尚。</w:t>
      </w:r>
      <w:r>
        <w:rPr>
          <w:rFonts w:hint="default" w:ascii="Arial" w:hAnsi="Arial" w:cs="Arial"/>
          <w:b/>
          <w:bCs/>
          <w:lang w:val="en-US" w:eastAsia="zh-CN"/>
        </w:rPr>
        <w:t>自动售货及自助服务行业迎来新风口！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jc w:val="both"/>
        <w:textAlignment w:val="auto"/>
        <w:outlineLvl w:val="9"/>
        <w:rPr>
          <w:rFonts w:hint="default" w:ascii="Arial" w:hAnsi="Arial" w:cs="Arial"/>
          <w:b/>
          <w:bCs/>
          <w:lang w:val="en-US" w:eastAsia="zh-CN"/>
        </w:rPr>
      </w:pPr>
      <w:r>
        <w:rPr>
          <w:rFonts w:hint="eastAsia" w:ascii="Arial" w:hAnsi="Arial" w:cs="Arial"/>
          <w:b w:val="0"/>
          <w:bCs w:val="0"/>
          <w:lang w:val="en-US" w:eastAsia="zh-CN"/>
        </w:rPr>
        <w:t>北京国际自动售货机及自助服务产品展览会（VMSE），由中国商业联合会、北京恒辉国际展览有限公司组织举办，是服务于新零售、自动售货及自助服务行业的专业展览会，致力于打造</w:t>
      </w:r>
      <w:r>
        <w:rPr>
          <w:rFonts w:hint="eastAsia" w:ascii="Arial" w:hAnsi="Arial" w:cs="Arial"/>
          <w:lang w:val="en-US" w:eastAsia="zh-CN"/>
        </w:rPr>
        <w:t>产品展示、贸易采购、</w:t>
      </w:r>
      <w:r>
        <w:rPr>
          <w:rFonts w:hint="default" w:ascii="Arial" w:hAnsi="Arial" w:cs="Arial"/>
          <w:lang w:val="en-US" w:eastAsia="zh-CN"/>
        </w:rPr>
        <w:t>技术交流与合作</w:t>
      </w:r>
      <w:r>
        <w:rPr>
          <w:rFonts w:hint="eastAsia" w:ascii="Arial" w:hAnsi="Arial" w:cs="Arial"/>
          <w:lang w:val="en-US" w:eastAsia="zh-CN"/>
        </w:rPr>
        <w:t>于一体的高端商贸平台，</w:t>
      </w:r>
      <w:r>
        <w:rPr>
          <w:rFonts w:hint="eastAsia" w:ascii="Arial" w:hAnsi="Arial" w:cs="Arial"/>
          <w:b w:val="0"/>
          <w:bCs w:val="0"/>
          <w:lang w:val="en-US" w:eastAsia="zh-CN"/>
        </w:rPr>
        <w:t>助力新零售、自动售货及自助服务行业快速发展。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jc w:val="both"/>
        <w:textAlignment w:val="auto"/>
        <w:outlineLvl w:val="9"/>
        <w:rPr>
          <w:rFonts w:hint="eastAsia" w:ascii="Arial" w:hAnsi="Arial" w:cs="Arial"/>
          <w:lang w:val="en-US" w:eastAsia="zh-CN"/>
        </w:rPr>
      </w:pPr>
      <w:r>
        <w:rPr>
          <w:rFonts w:hint="eastAsia" w:asciiTheme="minorEastAsia" w:hAnsiTheme="minorEastAsia" w:cstheme="minorEastAsia"/>
          <w:lang w:val="en-US" w:eastAsia="zh-CN"/>
        </w:rPr>
        <w:t>第二届</w:t>
      </w:r>
      <w:r>
        <w:rPr>
          <w:rFonts w:hint="eastAsia" w:asciiTheme="minorEastAsia" w:hAnsiTheme="minorEastAsia" w:eastAsiaTheme="minorEastAsia" w:cstheme="minorEastAsia"/>
          <w:lang w:val="en-US" w:eastAsia="zh-CN"/>
        </w:rPr>
        <w:t>北京国际自动售货机</w:t>
      </w:r>
      <w:r>
        <w:rPr>
          <w:rFonts w:hint="eastAsia" w:asciiTheme="minorEastAsia" w:hAnsiTheme="minorEastAsia" w:cstheme="minorEastAsia"/>
          <w:lang w:val="en-US" w:eastAsia="zh-CN"/>
        </w:rPr>
        <w:t>及自助服务产品</w:t>
      </w:r>
      <w:r>
        <w:rPr>
          <w:rFonts w:hint="eastAsia" w:asciiTheme="minorEastAsia" w:hAnsiTheme="minorEastAsia" w:eastAsiaTheme="minorEastAsia" w:cstheme="minorEastAsia"/>
          <w:lang w:val="en-US" w:eastAsia="zh-CN"/>
        </w:rPr>
        <w:t>展览会</w:t>
      </w:r>
      <w:r>
        <w:rPr>
          <w:rFonts w:hint="eastAsia" w:asciiTheme="minorEastAsia" w:hAnsiTheme="minorEastAsia" w:cstheme="minorEastAsia"/>
          <w:lang w:val="en-US" w:eastAsia="zh-CN"/>
        </w:rPr>
        <w:t>（</w:t>
      </w:r>
      <w:r>
        <w:rPr>
          <w:rFonts w:hint="default" w:ascii="Arial" w:hAnsi="Arial" w:cs="Arial"/>
          <w:lang w:val="en-US" w:eastAsia="zh-CN"/>
        </w:rPr>
        <w:t>VMSE 201</w:t>
      </w:r>
      <w:r>
        <w:rPr>
          <w:rFonts w:hint="eastAsia" w:ascii="Arial" w:hAnsi="Arial" w:cs="Arial"/>
          <w:lang w:val="en-US" w:eastAsia="zh-CN"/>
        </w:rPr>
        <w:t>9</w:t>
      </w:r>
      <w:r>
        <w:rPr>
          <w:rFonts w:hint="eastAsia" w:asciiTheme="minorEastAsia" w:hAnsiTheme="minorEastAsia" w:cstheme="minorEastAsia"/>
          <w:lang w:val="en-US" w:eastAsia="zh-CN"/>
        </w:rPr>
        <w:t>），将</w:t>
      </w:r>
      <w:r>
        <w:rPr>
          <w:rFonts w:hint="eastAsia" w:ascii="Arial" w:hAnsi="Arial" w:cs="Arial"/>
          <w:lang w:val="en-US" w:eastAsia="zh-CN"/>
        </w:rPr>
        <w:t>于</w:t>
      </w:r>
      <w:r>
        <w:rPr>
          <w:rFonts w:hint="default" w:ascii="Arial" w:hAnsi="Arial" w:cs="Arial"/>
          <w:lang w:eastAsia="zh-CN"/>
        </w:rPr>
        <w:t>201</w:t>
      </w:r>
      <w:r>
        <w:rPr>
          <w:rFonts w:hint="eastAsia" w:ascii="Arial" w:hAnsi="Arial" w:cs="Arial"/>
          <w:lang w:val="en-US" w:eastAsia="zh-CN"/>
        </w:rPr>
        <w:t>9</w:t>
      </w:r>
      <w:r>
        <w:rPr>
          <w:rFonts w:hint="default" w:ascii="Arial" w:hAnsi="Arial" w:cs="Arial"/>
          <w:lang w:eastAsia="zh-CN"/>
        </w:rPr>
        <w:t>年</w:t>
      </w:r>
      <w:r>
        <w:rPr>
          <w:rFonts w:hint="eastAsia" w:ascii="Arial" w:hAnsi="Arial" w:cs="Arial"/>
          <w:lang w:val="en-US" w:eastAsia="zh-CN"/>
        </w:rPr>
        <w:t xml:space="preserve">7 </w:t>
      </w:r>
      <w:r>
        <w:rPr>
          <w:rFonts w:hint="default" w:ascii="Arial" w:hAnsi="Arial" w:cs="Arial"/>
          <w:lang w:eastAsia="zh-CN"/>
        </w:rPr>
        <w:t>月</w:t>
      </w:r>
      <w:r>
        <w:rPr>
          <w:rFonts w:hint="eastAsia" w:ascii="Arial" w:hAnsi="Arial" w:cs="Arial"/>
          <w:lang w:val="en-US" w:eastAsia="zh-CN"/>
        </w:rPr>
        <w:t xml:space="preserve"> 8-10日</w:t>
      </w:r>
      <w:r>
        <w:rPr>
          <w:rFonts w:hint="default" w:ascii="Arial" w:hAnsi="Arial" w:cs="Arial"/>
          <w:lang w:eastAsia="zh-CN"/>
        </w:rPr>
        <w:t>在</w:t>
      </w:r>
      <w:r>
        <w:rPr>
          <w:rFonts w:hint="eastAsia" w:ascii="Arial" w:hAnsi="Arial" w:cs="Arial"/>
          <w:lang w:val="en-US" w:eastAsia="zh-CN"/>
        </w:rPr>
        <w:t>中国国际展览中心举行。欢迎您参观、参展！</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Arial" w:hAnsi="Arial" w:cs="Arial"/>
          <w:b/>
          <w:bCs/>
          <w:lang w:val="en-US" w:eastAsia="zh-CN"/>
        </w:rPr>
      </w:pPr>
      <w:r>
        <w:rPr>
          <w:rFonts w:hint="eastAsia" w:ascii="Arial" w:hAnsi="Arial" w:cs="Arial"/>
          <w:b/>
          <w:bCs/>
          <w:lang w:val="en-US" w:eastAsia="zh-CN"/>
        </w:rPr>
        <w:t>【同期展会】</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Arial" w:hAnsi="Arial" w:cs="Arial"/>
          <w:lang w:val="en-US" w:eastAsia="zh-CN"/>
        </w:rPr>
      </w:pPr>
      <w:r>
        <w:rPr>
          <w:rFonts w:hint="eastAsia" w:ascii="Arial" w:hAnsi="Arial" w:cs="Arial"/>
          <w:lang w:val="en-US" w:eastAsia="zh-CN"/>
        </w:rPr>
        <w:t>第二届北</w:t>
      </w:r>
      <w:bookmarkStart w:id="2" w:name="_GoBack"/>
      <w:bookmarkEnd w:id="2"/>
      <w:r>
        <w:rPr>
          <w:rFonts w:hint="eastAsia" w:ascii="Arial" w:hAnsi="Arial" w:cs="Arial"/>
          <w:lang w:val="en-US" w:eastAsia="zh-CN"/>
        </w:rPr>
        <w:t>京国际无人值守零售展览会</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Arial" w:hAnsi="Arial" w:cs="Arial"/>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rPr>
      </w:pPr>
      <w:r>
        <w:rPr>
          <w:rFonts w:hint="default" w:ascii="Arial" w:hAnsi="Arial" w:cs="Arial"/>
          <w:b/>
          <w:bCs/>
        </w:rPr>
        <w:t>【日程安排】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r>
        <w:rPr>
          <w:rFonts w:hint="default" w:ascii="Arial" w:hAnsi="Arial" w:cs="Arial"/>
        </w:rPr>
        <w:t>报道布展：201</w:t>
      </w:r>
      <w:r>
        <w:rPr>
          <w:rFonts w:hint="eastAsia" w:ascii="Arial" w:hAnsi="Arial" w:cs="Arial"/>
          <w:lang w:val="en-US" w:eastAsia="zh-CN"/>
        </w:rPr>
        <w:t>9</w:t>
      </w:r>
      <w:r>
        <w:rPr>
          <w:rFonts w:hint="default" w:ascii="Arial" w:hAnsi="Arial" w:cs="Arial"/>
        </w:rPr>
        <w:t>年</w:t>
      </w:r>
      <w:r>
        <w:rPr>
          <w:rFonts w:hint="eastAsia" w:ascii="Arial" w:hAnsi="Arial" w:cs="Arial"/>
          <w:lang w:val="en-US" w:eastAsia="zh-CN"/>
        </w:rPr>
        <w:t>7</w:t>
      </w:r>
      <w:r>
        <w:rPr>
          <w:rFonts w:hint="default" w:ascii="Arial" w:hAnsi="Arial" w:cs="Arial"/>
        </w:rPr>
        <w:t>月</w:t>
      </w:r>
      <w:r>
        <w:rPr>
          <w:rFonts w:hint="eastAsia" w:ascii="Arial" w:hAnsi="Arial" w:cs="Arial"/>
          <w:lang w:val="en-US" w:eastAsia="zh-CN"/>
        </w:rPr>
        <w:t>6-7</w:t>
      </w:r>
      <w:r>
        <w:rPr>
          <w:rFonts w:hint="default" w:ascii="Arial" w:hAnsi="Arial" w:cs="Aria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r>
        <w:rPr>
          <w:rFonts w:hint="default" w:ascii="Arial" w:hAnsi="Arial" w:cs="Arial"/>
        </w:rPr>
        <w:t>展示交易：201</w:t>
      </w:r>
      <w:r>
        <w:rPr>
          <w:rFonts w:hint="eastAsia" w:ascii="Arial" w:hAnsi="Arial" w:cs="Arial"/>
          <w:lang w:val="en-US" w:eastAsia="zh-CN"/>
        </w:rPr>
        <w:t>9</w:t>
      </w:r>
      <w:r>
        <w:rPr>
          <w:rFonts w:hint="default" w:ascii="Arial" w:hAnsi="Arial" w:cs="Arial"/>
        </w:rPr>
        <w:t>年</w:t>
      </w:r>
      <w:r>
        <w:rPr>
          <w:rFonts w:hint="eastAsia" w:ascii="Arial" w:hAnsi="Arial" w:cs="Arial"/>
          <w:lang w:val="en-US" w:eastAsia="zh-CN"/>
        </w:rPr>
        <w:t>7</w:t>
      </w:r>
      <w:r>
        <w:rPr>
          <w:rFonts w:hint="default" w:ascii="Arial" w:hAnsi="Arial" w:cs="Arial"/>
        </w:rPr>
        <w:t>月</w:t>
      </w:r>
      <w:r>
        <w:rPr>
          <w:rFonts w:hint="eastAsia" w:ascii="Arial" w:hAnsi="Arial" w:cs="Arial"/>
          <w:lang w:val="en-US" w:eastAsia="zh-CN"/>
        </w:rPr>
        <w:t>8-10</w:t>
      </w:r>
      <w:r>
        <w:rPr>
          <w:rFonts w:hint="default" w:ascii="Arial" w:hAnsi="Arial" w:cs="Aria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r>
        <w:rPr>
          <w:rFonts w:hint="default" w:ascii="Arial" w:hAnsi="Arial" w:cs="Arial"/>
        </w:rPr>
        <w:t>撤展时间：201</w:t>
      </w:r>
      <w:r>
        <w:rPr>
          <w:rFonts w:hint="eastAsia" w:ascii="Arial" w:hAnsi="Arial" w:cs="Arial"/>
          <w:lang w:val="en-US" w:eastAsia="zh-CN"/>
        </w:rPr>
        <w:t>9</w:t>
      </w:r>
      <w:r>
        <w:rPr>
          <w:rFonts w:hint="default" w:ascii="Arial" w:hAnsi="Arial" w:cs="Arial"/>
        </w:rPr>
        <w:t>年</w:t>
      </w:r>
      <w:r>
        <w:rPr>
          <w:rFonts w:hint="eastAsia" w:ascii="Arial" w:hAnsi="Arial" w:cs="Arial"/>
          <w:lang w:val="en-US" w:eastAsia="zh-CN"/>
        </w:rPr>
        <w:t>7</w:t>
      </w:r>
      <w:r>
        <w:rPr>
          <w:rFonts w:hint="default" w:ascii="Arial" w:hAnsi="Arial" w:cs="Arial"/>
        </w:rPr>
        <w:t>月</w:t>
      </w:r>
      <w:r>
        <w:rPr>
          <w:rFonts w:hint="eastAsia" w:ascii="Arial" w:hAnsi="Arial" w:cs="Arial"/>
          <w:lang w:val="en-US" w:eastAsia="zh-CN"/>
        </w:rPr>
        <w:t>10</w:t>
      </w:r>
      <w:r>
        <w:rPr>
          <w:rFonts w:hint="default" w:ascii="Arial" w:hAnsi="Arial" w:cs="Arial"/>
        </w:rPr>
        <w:t>日（下午15:30）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r>
        <w:rPr>
          <w:rFonts w:hint="default" w:ascii="Arial" w:hAnsi="Arial" w:cs="Arial"/>
        </w:rPr>
        <w:t>展会地点：</w:t>
      </w:r>
      <w:r>
        <w:rPr>
          <w:rFonts w:hint="default" w:ascii="Arial" w:hAnsi="Arial" w:cs="Arial"/>
          <w:lang w:eastAsia="zh-CN"/>
        </w:rPr>
        <w:t>北京</w:t>
      </w:r>
      <w:r>
        <w:rPr>
          <w:rFonts w:hint="eastAsia" w:ascii="Arial" w:hAnsi="Arial" w:cs="Arial"/>
          <w:lang w:val="en-US" w:eastAsia="zh-CN"/>
        </w:rPr>
        <w:t>，中国国际展览中心（静安庄馆）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r>
        <w:rPr>
          <w:rFonts w:hint="default" w:ascii="Arial" w:hAnsi="Arial" w:cs="Arial"/>
        </w:rPr>
        <w:t>（详细地址：北京市朝阳区</w:t>
      </w:r>
      <w:r>
        <w:rPr>
          <w:rFonts w:hint="eastAsia" w:ascii="Arial" w:hAnsi="Arial" w:cs="Arial"/>
          <w:lang w:val="en-US" w:eastAsia="zh-CN"/>
        </w:rPr>
        <w:t>北三环东路6号</w:t>
      </w:r>
      <w:r>
        <w:rPr>
          <w:rFonts w:hint="default" w:ascii="Arial" w:hAnsi="Arial" w:cs="Arial"/>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rPr>
      </w:pPr>
      <w:r>
        <w:rPr>
          <w:rFonts w:hint="eastAsia" w:ascii="Arial" w:hAnsi="Arial" w:cs="Arial"/>
          <w:b/>
          <w:bCs/>
          <w:lang w:eastAsia="zh-CN"/>
        </w:rPr>
        <w:t>【</w:t>
      </w:r>
      <w:r>
        <w:rPr>
          <w:rFonts w:hint="default" w:ascii="Arial" w:hAnsi="Arial" w:cs="Arial"/>
          <w:b/>
          <w:bCs/>
        </w:rPr>
        <w:t>展会优势</w:t>
      </w:r>
      <w:r>
        <w:rPr>
          <w:rFonts w:hint="eastAsia" w:ascii="Arial" w:hAnsi="Arial" w:cs="Arial"/>
          <w:b/>
          <w:bCs/>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r>
        <w:rPr>
          <w:rFonts w:hint="default" w:ascii="Arial" w:hAnsi="Arial" w:cs="Arial"/>
          <w:b/>
          <w:bCs/>
        </w:rPr>
        <w:t>品牌优势</w:t>
      </w:r>
      <w:r>
        <w:rPr>
          <w:rFonts w:hint="default" w:ascii="Arial" w:hAnsi="Arial" w:cs="Arial"/>
        </w:rPr>
        <w:t>——</w:t>
      </w:r>
      <w:r>
        <w:rPr>
          <w:rFonts w:hint="default" w:ascii="Arial" w:hAnsi="Arial" w:cs="Arial"/>
          <w:lang w:val="en-US" w:eastAsia="zh-CN"/>
        </w:rPr>
        <w:t>保持一贯的</w:t>
      </w:r>
      <w:r>
        <w:rPr>
          <w:rFonts w:hint="eastAsia" w:ascii="宋体" w:hAnsi="宋体" w:eastAsia="宋体" w:cs="宋体"/>
          <w:lang w:val="en-US" w:eastAsia="zh-CN"/>
        </w:rPr>
        <w:t>“</w:t>
      </w:r>
      <w:r>
        <w:rPr>
          <w:rFonts w:hint="default" w:ascii="Arial" w:hAnsi="Arial" w:cs="Arial"/>
          <w:lang w:val="en-US" w:eastAsia="zh-CN"/>
        </w:rPr>
        <w:t>国际化、品牌化、专业化</w:t>
      </w:r>
      <w:r>
        <w:rPr>
          <w:rFonts w:hint="eastAsia" w:ascii="宋体" w:hAnsi="宋体" w:eastAsia="宋体" w:cs="宋体"/>
          <w:lang w:val="en-US" w:eastAsia="zh-CN"/>
        </w:rPr>
        <w:t>”</w:t>
      </w:r>
      <w:r>
        <w:rPr>
          <w:rFonts w:hint="default" w:ascii="Arial" w:hAnsi="Arial" w:cs="Arial"/>
          <w:lang w:val="en-US" w:eastAsia="zh-CN"/>
        </w:rPr>
        <w:t>特色，以秉承</w:t>
      </w:r>
      <w:r>
        <w:rPr>
          <w:rFonts w:hint="eastAsia" w:ascii="宋体" w:hAnsi="宋体" w:eastAsia="宋体" w:cs="宋体"/>
          <w:lang w:val="en-US" w:eastAsia="zh-CN"/>
        </w:rPr>
        <w:t>“</w:t>
      </w:r>
      <w:r>
        <w:rPr>
          <w:rFonts w:hint="default" w:ascii="Arial" w:hAnsi="Arial" w:cs="Arial"/>
          <w:lang w:val="en-US" w:eastAsia="zh-CN"/>
        </w:rPr>
        <w:t>引领中外强强对话成就您的广告事业</w:t>
      </w:r>
      <w:r>
        <w:rPr>
          <w:rFonts w:hint="eastAsia" w:ascii="宋体" w:hAnsi="宋体" w:eastAsia="宋体" w:cs="宋体"/>
          <w:lang w:val="en-US" w:eastAsia="zh-CN"/>
        </w:rPr>
        <w:t>”</w:t>
      </w:r>
      <w:r>
        <w:rPr>
          <w:rFonts w:hint="default" w:ascii="Arial" w:hAnsi="Arial" w:cs="Arial"/>
          <w:lang w:val="en-US" w:eastAsia="zh-CN"/>
        </w:rPr>
        <w:t>为宗旨，通过品牌发展壮大，成为同行业展览会中的</w:t>
      </w:r>
      <w:r>
        <w:rPr>
          <w:rFonts w:hint="eastAsia" w:ascii="宋体" w:hAnsi="宋体" w:eastAsia="宋体" w:cs="宋体"/>
          <w:lang w:val="en-US" w:eastAsia="zh-CN"/>
        </w:rPr>
        <w:t>“</w:t>
      </w:r>
      <w:r>
        <w:rPr>
          <w:rFonts w:hint="default" w:ascii="Arial" w:hAnsi="Arial" w:cs="Arial"/>
          <w:lang w:val="en-US" w:eastAsia="zh-CN"/>
        </w:rPr>
        <w:t>新航标</w:t>
      </w:r>
      <w:r>
        <w:rPr>
          <w:rFonts w:hint="eastAsia" w:ascii="宋体" w:hAnsi="宋体" w:eastAsia="宋体" w:cs="宋体"/>
          <w:lang w:val="en-US" w:eastAsia="zh-CN"/>
        </w:rPr>
        <w:t>”</w:t>
      </w:r>
      <w:r>
        <w:rPr>
          <w:rFonts w:hint="default"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r>
        <w:rPr>
          <w:rFonts w:hint="default" w:ascii="Arial" w:hAnsi="Arial" w:cs="Arial"/>
          <w:b/>
          <w:bCs/>
        </w:rPr>
        <w:t>综合优势</w:t>
      </w:r>
      <w:r>
        <w:rPr>
          <w:rFonts w:hint="default" w:ascii="Arial" w:hAnsi="Arial" w:cs="Arial"/>
        </w:rPr>
        <w:t>——</w:t>
      </w:r>
      <w:r>
        <w:rPr>
          <w:rFonts w:hint="default" w:ascii="Arial" w:hAnsi="Arial" w:cs="Arial"/>
          <w:lang w:val="en-US" w:eastAsia="zh-CN"/>
        </w:rPr>
        <w:t>得益于各主要经济体采取的大规模刺激政策，世界经济需保持着复苏态势。金融危机提高了中国的国际地位，未来中国的经济增长潜力依然巨大。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rPr>
      </w:pPr>
      <w:r>
        <w:rPr>
          <w:rFonts w:hint="default" w:ascii="Arial" w:hAnsi="Arial" w:cs="Arial"/>
          <w:b/>
          <w:bCs/>
        </w:rPr>
        <w:t>地理优势</w:t>
      </w:r>
      <w:r>
        <w:rPr>
          <w:rFonts w:hint="default" w:ascii="Arial" w:hAnsi="Arial" w:cs="Arial"/>
        </w:rPr>
        <w:t>——</w:t>
      </w:r>
      <w:r>
        <w:rPr>
          <w:rFonts w:hint="default" w:ascii="Arial" w:hAnsi="Arial" w:cs="Arial"/>
          <w:lang w:val="en-US" w:eastAsia="zh-CN"/>
        </w:rPr>
        <w:t>每年</w:t>
      </w:r>
      <w:r>
        <w:rPr>
          <w:rFonts w:hint="eastAsia" w:ascii="Arial" w:hAnsi="Arial" w:cs="Arial"/>
          <w:lang w:val="en-US" w:eastAsia="zh-CN"/>
        </w:rPr>
        <w:t>七</w:t>
      </w:r>
      <w:r>
        <w:rPr>
          <w:rFonts w:hint="default" w:ascii="Arial" w:hAnsi="Arial" w:cs="Arial"/>
          <w:lang w:val="en-US" w:eastAsia="zh-CN"/>
        </w:rPr>
        <w:t>月是各大制造商、代理商、经销商展现新技术、研制新产品、开拓新商机的繁荣期。</w:t>
      </w:r>
      <w:r>
        <w:rPr>
          <w:rFonts w:hint="eastAsia" w:ascii="Arial" w:hAnsi="Arial" w:cs="Arial"/>
          <w:lang w:val="en-US" w:eastAsia="zh-CN"/>
        </w:rPr>
        <w:t>“</w:t>
      </w:r>
      <w:r>
        <w:rPr>
          <w:rFonts w:hint="default" w:ascii="Arial" w:hAnsi="Arial" w:cs="Arial"/>
          <w:lang w:val="en-US" w:eastAsia="zh-CN"/>
        </w:rPr>
        <w:t>2018北京国际</w:t>
      </w:r>
      <w:r>
        <w:rPr>
          <w:rFonts w:hint="eastAsia" w:ascii="Arial" w:hAnsi="Arial" w:cs="Arial"/>
          <w:lang w:val="en-US" w:eastAsia="zh-CN"/>
        </w:rPr>
        <w:t>自助售货</w:t>
      </w:r>
      <w:r>
        <w:rPr>
          <w:rFonts w:hint="default" w:ascii="Arial" w:hAnsi="Arial" w:cs="Arial"/>
          <w:lang w:val="en-US" w:eastAsia="zh-CN"/>
        </w:rPr>
        <w:t>展</w:t>
      </w:r>
      <w:r>
        <w:rPr>
          <w:rFonts w:hint="eastAsia" w:ascii="Arial" w:hAnsi="Arial" w:cs="Arial"/>
          <w:lang w:val="en-US" w:eastAsia="zh-CN"/>
        </w:rPr>
        <w:t>”</w:t>
      </w:r>
      <w:r>
        <w:rPr>
          <w:rFonts w:hint="default" w:ascii="Arial" w:hAnsi="Arial" w:cs="Arial"/>
          <w:lang w:val="en-US" w:eastAsia="zh-CN"/>
        </w:rPr>
        <w:t>旨在抓住这一黄金采购期为买卖双方搭建专业商贸平台。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Arial" w:hAnsi="Arial" w:cs="Arial"/>
        </w:rPr>
      </w:pPr>
      <w:r>
        <w:rPr>
          <w:rFonts w:hint="eastAsia" w:ascii="Arial" w:hAnsi="Arial" w:cs="Arial"/>
          <w:b/>
          <w:bCs/>
          <w:lang w:eastAsia="zh-CN"/>
        </w:rPr>
        <w:t>参展回报</w:t>
      </w:r>
      <w:r>
        <w:rPr>
          <w:rFonts w:hint="default" w:ascii="Arial" w:hAnsi="Arial" w:cs="Arial"/>
        </w:rPr>
        <w:t>——与行业主管单位沟通与交流，及时了解行业的政策与法规；展示企业形象并深度挖掘用户需求，提高品牌知名度、美誉度和忠诚度，体现品牌价值和商业回报；与国际国内贸易商、投资商、代理商、渠道商、供应商进行面对面贸易洽谈，交流技术、寻求合作；与应用领域的制造、研发及采购部门的高级管理层以及决策者会晤，展示新产品技术和服务；把握与业内技术研究和生产厂商领导、管理/技术开发人员以及科研院校专家、学者接触宝贵机会；为参展商和专业观众提供“1对1”的商务定制服务，在短的时间内与合适的代理商建立伙伴关系，为开拓市场铺垫良好的平台；通过与组织机构及媒体的紧密配合，使您在展览期间获得更多关注，获取优秀展览效果和回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eastAsiaTheme="minorEastAsia"/>
          <w:b/>
          <w:bCs/>
          <w:lang w:eastAsia="zh-CN"/>
        </w:rPr>
      </w:pPr>
      <w:r>
        <w:rPr>
          <w:rFonts w:hint="default" w:ascii="Arial" w:hAnsi="Arial" w:cs="Arial"/>
          <w:b/>
          <w:bCs/>
        </w:rPr>
        <w:t>【</w:t>
      </w:r>
      <w:r>
        <w:rPr>
          <w:rFonts w:hint="default" w:ascii="Arial" w:hAnsi="Arial" w:cs="Arial"/>
          <w:b/>
          <w:bCs/>
          <w:lang w:eastAsia="zh-CN"/>
        </w:rPr>
        <w:t>展品范围</w:t>
      </w:r>
      <w:r>
        <w:rPr>
          <w:rFonts w:hint="default" w:ascii="Arial" w:hAnsi="Arial" w:cs="Arial"/>
          <w:b/>
          <w:bCs/>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自动售货机：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各种智能售货机；各种自助服务终端及解决方案（含自助餐饮与咖啡、自助娱乐与休闲、自助金融与便民等）；支付及货币解决方案；数字标牌及广告机；智能柜、自动存包柜；售货机专用产品供应商及相关配件与服务；商品陈列展示设备、出入口设备等</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无人店、智能便利店配套信息技术展区：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无人店及零售业最新解决方案、门店数字化方案；相关的AI技术、大数据云端管理平台系统；智能导购、智能识别、智能收银、智能视频服务解决方案；商评盗系统（EAS）、射频识别（RFID）、条码技术及设备、打印机及耗材；与零售相关的AR、VR应用、智能机器人互动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各类快消品（含食品、饮料、水、农产品、生鲜等）、日用百货、文创产品；商品配送服务商（含区配、城配等），各种工坊及厨房关联配套、物流仓储作业前置或物流础设施与门店库存共享等；社区O2O平台等；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特色样板店、体验店展区：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含品牌无人店、便利店 、全渠道体验店，各类智能社区服务店等（如连锁便利店、无人便利店、自助洗衣店、智能自助生鲜果蔬店、智能自助餐厅、智能服饰店、智能自助咖啡店等）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无人店、便利店专业配套服务商：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商业空间设计、消费场景营造、消费者形象刻画、软装、设计、教育、培训、媒体、招聘等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自助服务产品：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自助服务终端（KIOSK）及解决方案、感应互动信息服务终端、手机及移动支付装置、自助服务亭、ATM机、触控式荧幕一体机、排队机、自助查询设备、自助信用卡还款、缴费充值、自助售检票、自助导购/导展等；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自助娱乐/点唱机、自助拍照、照片自助打印、优惠券自助打印、自助彩票机、自助洗衣、自助存包、自助点餐、自助康体设施、自助加油、自助充电装置、自助停车、自助值机、酒店自助入住、图书馆自助查询、多功能自助收费机等公共设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液晶触控式荧幕、面板式PC机、触点解决方案、自助设备外封部件、显示器、中央处理器、键盘、轨迹球、触控板、电话听筒、视频监控装置、其他外围设备产品及附件、票据及条形码打印设备等；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货币识别接收器、生物特征识别输入装置、读卡器、条形码扫描器、支票扫描器、自助找零等；软件发展商、内容开发商、成套设备硬件供应商、交钥匙系统供应商、设备租赁商、通信/网络连通技术、公共互联网接入技术、设备维护与远端监控、技术支援、综合服务、行业咨询、出版物和媒体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支付系统及自动售货科技：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硬币系统、收币器/退币器、纸币识别器、非接触IC卡、非现金支付系统；</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智慧化购物终端、手持/台式POS机、点钞机和分钞机等；远程监控系统、路线运营系统、数据收集及报告系统、无线通信系统、GPS全球定位系统、数码及触摸屏应 用、电子商务应用等；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【收费标准】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1、展位费用及安排：本次展会提供标准展位和空场地两种形式，参展商可根据发展需要进行选择。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1、展位费用：本次展会提供标准展位和空场地两种形式，参展商可根据发展需要进行选择。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 xml:space="preserve">★ 标准展位：3mx3m=9㎡；国际展区：USD,4000元/；国内展区：RMB 12,800元/；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注：双开口</w:t>
      </w:r>
      <w:r>
        <w:rPr>
          <w:rFonts w:hint="eastAsia" w:ascii="Arial" w:hAnsi="Arial" w:cs="Arial"/>
          <w:lang w:val="en-US" w:eastAsia="zh-CN"/>
        </w:rPr>
        <w:t>RMB 14</w:t>
      </w:r>
      <w:r>
        <w:rPr>
          <w:rFonts w:hint="default" w:ascii="Arial" w:hAnsi="Arial" w:cs="Arial"/>
          <w:lang w:val="en-US" w:eastAsia="zh-CN"/>
        </w:rPr>
        <w:t>,800，标准展位包括地毯、三面围板、公司名称楣板、咨询桌一张、折椅两把、射灯两盏、电源插座一个（特殊用电请事先说明，另行收费）。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 空地费用：国际展区：USD,400元/㎡；国内展区：RMB 12</w:t>
      </w:r>
      <w:r>
        <w:rPr>
          <w:rFonts w:hint="eastAsia" w:ascii="Arial" w:hAnsi="Arial" w:cs="Arial"/>
          <w:lang w:val="en-US" w:eastAsia="zh-CN"/>
        </w:rPr>
        <w:t>8</w:t>
      </w:r>
      <w:r>
        <w:rPr>
          <w:rFonts w:hint="default" w:ascii="Arial" w:hAnsi="Arial" w:cs="Arial"/>
          <w:lang w:val="en-US" w:eastAsia="zh-CN"/>
        </w:rPr>
        <w:t>0元/㎡（36㎡起租）</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注：空场地不带任何展架及设施，参展商可自行安排搭建商或者委托主办单位推荐搭建公司</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2、会刊广告：将帮助您在行业内强化品牌影响力！会刊除在展会期间广为发送外，还通过各种相关渠道发送给未能前来参观展会的行业专业人士。会刊价格为：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eastAsia" w:ascii="Arial" w:hAnsi="Arial" w:cs="Arial"/>
          <w:lang w:val="en-US" w:eastAsia="zh-CN"/>
        </w:rPr>
        <w:t xml:space="preserve">    </w:t>
      </w:r>
      <w:r>
        <w:rPr>
          <w:rFonts w:hint="default" w:ascii="Arial" w:hAnsi="Arial" w:cs="Arial"/>
          <w:lang w:val="en-US" w:eastAsia="zh-CN"/>
        </w:rPr>
        <w:t>◇ 封  面  ￥25000元   ◇ 封  二   ￥18000元  ◇ 扉    页  ￥18000元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eastAsia" w:ascii="Arial" w:hAnsi="Arial" w:cs="Arial"/>
          <w:lang w:val="en-US" w:eastAsia="zh-CN"/>
        </w:rPr>
        <w:t xml:space="preserve">    </w:t>
      </w:r>
      <w:r>
        <w:rPr>
          <w:rFonts w:hint="default" w:ascii="Arial" w:hAnsi="Arial" w:cs="Arial"/>
          <w:lang w:val="en-US" w:eastAsia="zh-CN"/>
        </w:rPr>
        <w:t xml:space="preserve">◇ 封  底  ￥20000元   ◇ 封  三   ￥15000元  ◇ 彩色内页  ￥8000元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3、技术交流会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展会期间，组委会将协助参展企业在展馆会议室举办专场技术交流会，内容由企业自定，每场听众60-80人，时长60分钟，受众企业自行邀请。交流会费用</w:t>
      </w:r>
      <w:r>
        <w:rPr>
          <w:rFonts w:hint="eastAsia" w:ascii="Arial" w:hAnsi="Arial" w:cs="Arial"/>
          <w:lang w:val="en-US" w:eastAsia="zh-CN"/>
        </w:rPr>
        <w:t>10000</w:t>
      </w:r>
      <w:r>
        <w:rPr>
          <w:rFonts w:hint="default" w:ascii="Arial" w:hAnsi="Arial" w:cs="Arial"/>
          <w:lang w:val="en-US" w:eastAsia="zh-CN"/>
        </w:rPr>
        <w:t>元/场，场次有限，报满为止。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【媒体宣传、观众邀请】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eastAsia" w:ascii="Arial" w:hAnsi="Arial" w:cs="Arial"/>
          <w:lang w:val="en-US" w:eastAsia="zh-CN"/>
        </w:rPr>
        <w:t>主办单位</w:t>
      </w:r>
      <w:r>
        <w:rPr>
          <w:rFonts w:hint="default" w:ascii="Arial" w:hAnsi="Arial" w:cs="Arial"/>
          <w:lang w:val="en-US" w:eastAsia="zh-CN"/>
        </w:rPr>
        <w:t>派出宣传团队，配置专业推广专员派发对展会进行不间断的全国范围的广泛宣传推广。利用公司已有的国内外专业买家数据库，客服部将全面启动</w:t>
      </w:r>
      <w:r>
        <w:rPr>
          <w:rFonts w:hint="eastAsia" w:ascii="宋体" w:hAnsi="宋体" w:eastAsia="宋体" w:cs="宋体"/>
          <w:lang w:val="en-US" w:eastAsia="zh-CN"/>
        </w:rPr>
        <w:t>“</w:t>
      </w:r>
      <w:r>
        <w:rPr>
          <w:rFonts w:hint="default" w:ascii="Arial" w:hAnsi="Arial" w:cs="Arial"/>
          <w:lang w:val="en-US" w:eastAsia="zh-CN"/>
        </w:rPr>
        <w:t>参观商一对一邀请计划</w:t>
      </w:r>
      <w:r>
        <w:rPr>
          <w:rFonts w:hint="eastAsia" w:ascii="宋体" w:hAnsi="宋体" w:eastAsia="宋体" w:cs="宋体"/>
          <w:lang w:val="en-US" w:eastAsia="zh-CN"/>
        </w:rPr>
        <w:t>”，</w:t>
      </w:r>
      <w:r>
        <w:rPr>
          <w:rFonts w:hint="default" w:ascii="Arial" w:hAnsi="Arial" w:cs="Arial"/>
          <w:lang w:val="en-US" w:eastAsia="zh-CN"/>
        </w:rPr>
        <w:t>主要包括</w:t>
      </w:r>
      <w:r>
        <w:rPr>
          <w:rFonts w:hint="eastAsia" w:ascii="Arial" w:hAnsi="Arial" w:cs="Arial"/>
          <w:lang w:val="en-US" w:eastAsia="zh-CN"/>
        </w:rPr>
        <w:t>：</w:t>
      </w:r>
      <w:r>
        <w:rPr>
          <w:rFonts w:hint="default" w:ascii="Arial" w:hAnsi="Arial" w:cs="Arial"/>
          <w:lang w:val="en-US" w:eastAsia="zh-CN"/>
        </w:rPr>
        <w:t>全国以及国际售货机运营商、地方经营单位</w:t>
      </w:r>
      <w:r>
        <w:rPr>
          <w:rFonts w:hint="eastAsia" w:ascii="Arial" w:hAnsi="Arial" w:cs="Arial"/>
          <w:lang w:val="en-US" w:eastAsia="zh-CN"/>
        </w:rPr>
        <w:t>（</w:t>
      </w:r>
      <w:r>
        <w:rPr>
          <w:rFonts w:hint="default" w:ascii="Arial" w:hAnsi="Arial" w:cs="Arial"/>
          <w:lang w:val="en-US" w:eastAsia="zh-CN"/>
        </w:rPr>
        <w:t>全国飞机场、汽车站、家医院、银行、剧院、博物馆、高铁站、火车站、地铁站、公园、会展中心、学校、少年宫、体育场所、KTV、迪厅酒吧、电影院、酒店、大卖场、大商场等</w:t>
      </w:r>
      <w:r>
        <w:rPr>
          <w:rFonts w:hint="eastAsia" w:ascii="Arial" w:hAnsi="Arial" w:cs="Arial"/>
          <w:lang w:val="en-US" w:eastAsia="zh-CN"/>
        </w:rPr>
        <w:t>）</w:t>
      </w:r>
      <w:r>
        <w:rPr>
          <w:rFonts w:hint="default" w:ascii="Arial" w:hAnsi="Arial" w:cs="Arial"/>
          <w:lang w:val="en-US" w:eastAsia="zh-CN"/>
        </w:rPr>
        <w:t>、行业</w:t>
      </w:r>
      <w:r>
        <w:rPr>
          <w:rFonts w:hint="eastAsia" w:ascii="Arial" w:hAnsi="Arial" w:cs="Arial"/>
          <w:lang w:val="en-US" w:eastAsia="zh-CN"/>
        </w:rPr>
        <w:t>商</w:t>
      </w:r>
      <w:r>
        <w:rPr>
          <w:rFonts w:hint="default" w:ascii="Arial" w:hAnsi="Arial" w:cs="Arial"/>
          <w:lang w:val="en-US" w:eastAsia="zh-CN"/>
        </w:rPr>
        <w:t>协会、媒体、政府单位机构、食品饮料商等各大负责人进行邀约。</w:t>
      </w:r>
      <w:r>
        <w:rPr>
          <w:rFonts w:hint="default" w:ascii="Arial" w:hAnsi="Arial" w:cs="Arial"/>
          <w:lang w:val="en-US" w:eastAsia="zh-CN"/>
        </w:rPr>
        <w:br w:type="textWrapping"/>
      </w:r>
      <w:r>
        <w:rPr>
          <w:rFonts w:hint="eastAsia" w:ascii="Arial" w:hAnsi="Arial" w:cs="Arial"/>
          <w:lang w:val="en-US" w:eastAsia="zh-CN"/>
        </w:rPr>
        <w:t>主办单位</w:t>
      </w:r>
      <w:r>
        <w:rPr>
          <w:rFonts w:hint="default" w:ascii="Arial" w:hAnsi="Arial" w:cs="Arial"/>
          <w:lang w:val="en-US" w:eastAsia="zh-CN"/>
        </w:rPr>
        <w:t>通过国际部并协同多个国际机构，向美国、日本、德国、法国、英国、意大利、加拿大、俄罗斯、南非、巴西、印度……等80多个国家和地区组织采购商到会。</w:t>
      </w:r>
      <w:r>
        <w:rPr>
          <w:rFonts w:hint="default" w:ascii="Arial" w:hAnsi="Arial" w:cs="Arial"/>
          <w:lang w:val="en-US" w:eastAsia="zh-CN"/>
        </w:rPr>
        <w:br w:type="textWrapping"/>
      </w:r>
      <w:r>
        <w:rPr>
          <w:rFonts w:hint="default" w:ascii="Arial" w:hAnsi="Arial" w:cs="Arial"/>
          <w:lang w:val="en-US" w:eastAsia="zh-CN"/>
        </w:rPr>
        <w:t>通过工作人员进行不间断的电话、邮件、传真等方式宣传，对展会进行多角度、多渠道的实时宣传报道，保证本次展会的进展信息快速有效传递全球，实现传播效果最大化。同时组委会将与多家行业最权威的专业媒体达成战略合作，</w:t>
      </w:r>
      <w:r>
        <w:rPr>
          <w:rFonts w:hint="eastAsia" w:ascii="Arial" w:hAnsi="Arial" w:cs="Arial"/>
          <w:lang w:val="en-US" w:eastAsia="zh-CN"/>
        </w:rPr>
        <w:t>线上线下深度宣传</w:t>
      </w:r>
      <w:r>
        <w:rPr>
          <w:rFonts w:hint="default" w:ascii="Arial" w:hAnsi="Arial" w:cs="Arial"/>
          <w:lang w:val="en-US" w:eastAsia="zh-CN"/>
        </w:rPr>
        <w:t>本次展会。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eastAsia" w:ascii="Arial" w:hAnsi="Arial" w:cs="Arial"/>
          <w:lang w:val="en-US" w:eastAsia="zh-CN"/>
        </w:rPr>
        <w:t>直播+网红+展会形式覆盖线上线下百万创新群体。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针对政府部门、行业</w:t>
      </w:r>
      <w:r>
        <w:rPr>
          <w:rFonts w:hint="eastAsia" w:ascii="Arial" w:hAnsi="Arial" w:cs="Arial"/>
          <w:lang w:val="en-US" w:eastAsia="zh-CN"/>
        </w:rPr>
        <w:t>商</w:t>
      </w:r>
      <w:r>
        <w:rPr>
          <w:rFonts w:hint="default" w:ascii="Arial" w:hAnsi="Arial" w:cs="Arial"/>
          <w:lang w:val="en-US" w:eastAsia="zh-CN"/>
        </w:rPr>
        <w:t>协会和专业机构的高层领导，展会办公室通过电话联系、上门拜访、峰会推广等方式，广泛邀请业界高层人士到会</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【协办赞助】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eastAsia" w:ascii="Arial" w:hAnsi="Arial" w:cs="Arial"/>
          <w:lang w:val="en-US" w:eastAsia="zh-CN"/>
        </w:rPr>
        <w:t>主办单位</w:t>
      </w:r>
      <w:r>
        <w:rPr>
          <w:rFonts w:hint="default" w:ascii="Arial" w:hAnsi="Arial" w:cs="Arial"/>
          <w:lang w:val="en-US" w:eastAsia="zh-CN"/>
        </w:rPr>
        <w:t>为了使企业参展效果最大化，赞助企业实现市场发展战略之目的。特制定以下不同赞助方案A方案B方案C方案三种赞助单位各两家详情备索</w:t>
      </w:r>
      <w:r>
        <w:rPr>
          <w:rFonts w:hint="eastAsia" w:ascii="Arial" w:hAnsi="Arial" w:cs="Arial"/>
          <w:lang w:val="en-US" w:eastAsia="zh-CN"/>
        </w:rPr>
        <w:t>！</w:t>
      </w:r>
      <w:r>
        <w:rPr>
          <w:rFonts w:hint="default" w:ascii="Arial" w:hAnsi="Arial" w:cs="Arial"/>
          <w:lang w:val="en-US" w:eastAsia="zh-CN"/>
        </w:rPr>
        <w:t>特别另设行业相关的数个项奖，凡参加中国北京国际自动售货机展参展商均有机会参与评奖活动，大会奖项设置</w:t>
      </w:r>
      <w:r>
        <w:rPr>
          <w:rFonts w:hint="eastAsia" w:ascii="宋体" w:hAnsi="宋体" w:eastAsia="宋体" w:cs="宋体"/>
          <w:lang w:val="en-US" w:eastAsia="zh-CN"/>
        </w:rPr>
        <w:t>“</w:t>
      </w:r>
      <w:r>
        <w:rPr>
          <w:rFonts w:hint="default" w:ascii="Arial" w:hAnsi="Arial" w:cs="Arial"/>
          <w:lang w:val="en-US" w:eastAsia="zh-CN"/>
        </w:rPr>
        <w:t>金奖</w:t>
      </w:r>
      <w:r>
        <w:rPr>
          <w:rFonts w:hint="eastAsia" w:ascii="宋体" w:hAnsi="宋体" w:eastAsia="宋体" w:cs="宋体"/>
          <w:lang w:val="en-US" w:eastAsia="zh-CN"/>
        </w:rPr>
        <w:t>”</w:t>
      </w:r>
      <w:r>
        <w:rPr>
          <w:rFonts w:hint="default" w:ascii="Arial" w:hAnsi="Arial" w:cs="Arial"/>
          <w:lang w:val="en-US" w:eastAsia="zh-CN"/>
        </w:rPr>
        <w:t>、</w:t>
      </w:r>
      <w:r>
        <w:rPr>
          <w:rFonts w:hint="eastAsia" w:ascii="宋体" w:hAnsi="宋体" w:eastAsia="宋体" w:cs="宋体"/>
          <w:lang w:val="en-US" w:eastAsia="zh-CN"/>
        </w:rPr>
        <w:t>“</w:t>
      </w:r>
      <w:r>
        <w:rPr>
          <w:rFonts w:hint="default" w:ascii="Arial" w:hAnsi="Arial" w:cs="Arial"/>
          <w:lang w:val="en-US" w:eastAsia="zh-CN"/>
        </w:rPr>
        <w:t>银奖</w:t>
      </w:r>
      <w:r>
        <w:rPr>
          <w:rFonts w:hint="eastAsia" w:ascii="宋体" w:hAnsi="宋体" w:eastAsia="宋体" w:cs="宋体"/>
          <w:lang w:val="en-US" w:eastAsia="zh-CN"/>
        </w:rPr>
        <w:t>”</w:t>
      </w:r>
      <w:r>
        <w:rPr>
          <w:rFonts w:hint="default" w:ascii="Arial" w:hAnsi="Arial" w:cs="Arial"/>
          <w:lang w:val="en-US" w:eastAsia="zh-CN"/>
        </w:rPr>
        <w:t>、</w:t>
      </w:r>
      <w:r>
        <w:rPr>
          <w:rFonts w:hint="eastAsia" w:ascii="宋体" w:hAnsi="宋体" w:eastAsia="宋体" w:cs="宋体"/>
          <w:lang w:val="en-US" w:eastAsia="zh-CN"/>
        </w:rPr>
        <w:t>“</w:t>
      </w:r>
      <w:r>
        <w:rPr>
          <w:rFonts w:hint="default" w:ascii="Arial" w:hAnsi="Arial" w:cs="Arial"/>
          <w:lang w:val="en-US" w:eastAsia="zh-CN"/>
        </w:rPr>
        <w:t>十佳品牌奖、优秀企业（及企业家）、诚信标兵</w:t>
      </w:r>
      <w:r>
        <w:rPr>
          <w:rFonts w:hint="eastAsia" w:ascii="宋体" w:hAnsi="宋体" w:eastAsia="宋体" w:cs="宋体"/>
          <w:lang w:val="en-US" w:eastAsia="zh-CN"/>
        </w:rPr>
        <w:t>”</w:t>
      </w:r>
      <w:r>
        <w:rPr>
          <w:rFonts w:hint="default" w:ascii="Arial" w:hAnsi="Arial" w:cs="Arial"/>
          <w:lang w:val="en-US" w:eastAsia="zh-CN"/>
        </w:rPr>
        <w:t>奖；</w:t>
      </w:r>
      <w:r>
        <w:rPr>
          <w:rFonts w:hint="eastAsia" w:ascii="Arial" w:hAnsi="Arial" w:cs="Arial"/>
          <w:lang w:val="en-US" w:eastAsia="zh-CN"/>
        </w:rPr>
        <w:t>“</w:t>
      </w:r>
      <w:r>
        <w:rPr>
          <w:rFonts w:hint="default" w:ascii="Arial" w:hAnsi="Arial" w:cs="Arial"/>
          <w:lang w:val="en-US" w:eastAsia="zh-CN"/>
        </w:rPr>
        <w:t>指定产品、推荐产品奖</w:t>
      </w:r>
      <w:r>
        <w:rPr>
          <w:rFonts w:hint="eastAsia" w:ascii="Arial" w:hAnsi="Arial" w:cs="Arial"/>
          <w:lang w:val="en-US" w:eastAsia="zh-CN"/>
        </w:rPr>
        <w:t>”</w:t>
      </w:r>
      <w:r>
        <w:rPr>
          <w:rFonts w:hint="default"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b/>
          <w:bCs/>
          <w:lang w:val="en-US" w:eastAsia="zh-CN"/>
        </w:rPr>
      </w:pPr>
      <w:r>
        <w:rPr>
          <w:rFonts w:hint="default" w:ascii="Arial" w:hAnsi="Arial" w:cs="Arial"/>
          <w:b/>
          <w:bCs/>
          <w:lang w:val="en-US" w:eastAsia="zh-CN"/>
        </w:rPr>
        <w:t>联系方式：</w:t>
      </w:r>
      <w:r>
        <w:rPr>
          <w:rFonts w:hint="eastAsia" w:ascii="Arial" w:hAnsi="Arial" w:cs="Arial"/>
          <w:b/>
          <w:bCs/>
          <w:lang w:val="en-US" w:eastAsia="zh-CN"/>
        </w:rPr>
        <w:t>北京恒辉国际展览有限公司</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地  址：</w:t>
      </w:r>
      <w:r>
        <w:rPr>
          <w:rFonts w:hint="eastAsia" w:ascii="Arial" w:hAnsi="Arial" w:cs="Arial"/>
          <w:lang w:val="en-US" w:eastAsia="zh-CN"/>
        </w:rPr>
        <w:t>北京市经济技术开发区经海六路3号院晶能梦谷B座801室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联系人：</w:t>
      </w:r>
      <w:r>
        <w:rPr>
          <w:rFonts w:hint="eastAsia" w:ascii="Arial" w:hAnsi="Arial" w:cs="Arial"/>
          <w:lang w:val="en-US" w:eastAsia="zh-CN"/>
        </w:rPr>
        <w:t>直云飞 先生</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Arial" w:hAnsi="Arial" w:cs="Arial"/>
          <w:lang w:val="en-US" w:eastAsia="zh-CN"/>
        </w:rPr>
      </w:pPr>
      <w:r>
        <w:rPr>
          <w:rFonts w:hint="default" w:ascii="Arial" w:hAnsi="Arial" w:cs="Arial"/>
          <w:lang w:val="en-US" w:eastAsia="zh-CN"/>
        </w:rPr>
        <w:t>电  话：010-</w:t>
      </w:r>
      <w:r>
        <w:rPr>
          <w:rFonts w:hint="eastAsia" w:ascii="Arial" w:hAnsi="Arial" w:cs="Arial"/>
          <w:lang w:val="en-US" w:eastAsia="zh-CN"/>
        </w:rPr>
        <w:t>57286736；13911765051</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传  真：010-</w:t>
      </w:r>
      <w:r>
        <w:rPr>
          <w:rFonts w:hint="eastAsia" w:ascii="Arial" w:hAnsi="Arial" w:cs="Arial"/>
          <w:lang w:val="en-US" w:eastAsia="zh-CN"/>
        </w:rPr>
        <w:t>61057593</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cs="Arial"/>
          <w:lang w:val="en-US" w:eastAsia="zh-CN"/>
        </w:rPr>
      </w:pPr>
      <w:r>
        <w:rPr>
          <w:rFonts w:hint="default" w:ascii="Arial" w:hAnsi="Arial" w:cs="Arial"/>
          <w:lang w:val="en-US" w:eastAsia="zh-CN"/>
        </w:rPr>
        <w:t xml:space="preserve">E-mail: </w:t>
      </w:r>
      <w:r>
        <w:rPr>
          <w:rFonts w:hint="eastAsia" w:ascii="Arial" w:hAnsi="Arial" w:cs="Arial"/>
          <w:lang w:val="en-US" w:eastAsia="zh-CN"/>
        </w:rPr>
        <w:t>zyf@henghuiex.com</w:t>
      </w:r>
      <w:r>
        <w:rPr>
          <w:rFonts w:hint="default" w:ascii="Arial" w:hAnsi="Arial" w:cs="Arial"/>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default" w:ascii="Arial" w:hAnsi="Arial" w:eastAsia="Tahoma" w:cs="Arial"/>
          <w:b w:val="0"/>
          <w:i w:val="0"/>
          <w:caps w:val="0"/>
          <w:color w:val="333333"/>
          <w:spacing w:val="0"/>
          <w:sz w:val="21"/>
          <w:szCs w:val="21"/>
          <w:shd w:val="clear" w:fill="FFFFFF"/>
          <w:lang w:val="en-US" w:eastAsia="zh-CN"/>
        </w:rPr>
      </w:pPr>
      <w:r>
        <w:rPr>
          <w:rFonts w:hint="default" w:ascii="Arial" w:hAnsi="Arial" w:cs="Arial"/>
          <w:lang w:val="en-US" w:eastAsia="zh-CN"/>
        </w:rPr>
        <w:t>HTTP://</w:t>
      </w:r>
      <w:r>
        <w:rPr>
          <w:rFonts w:hint="eastAsia" w:ascii="Arial" w:hAnsi="Arial" w:cs="Arial"/>
          <w:lang w:val="en-US" w:eastAsia="zh-CN"/>
        </w:rPr>
        <w:t xml:space="preserve"> www.Bves.net.cn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firstLine="964" w:firstLineChars="400"/>
      <w:rPr>
        <w:rFonts w:hint="eastAsia"/>
        <w:b/>
        <w:i/>
        <w:sz w:val="24"/>
        <w:szCs w:val="24"/>
      </w:rPr>
    </w:pPr>
    <w:r>
      <w:rPr>
        <w:rFonts w:hint="eastAsia" w:ascii="宋体" w:cs="宋体"/>
        <w:b/>
        <w:color w:val="FF0000"/>
        <w:kern w:val="0"/>
        <w:sz w:val="24"/>
      </w:rPr>
      <w:t>如需报名参展的企业，请来电索取参展申请合约表及展位图</w:t>
    </w:r>
    <w:r>
      <w:rPr>
        <w:rFonts w:hint="eastAsia" w:ascii="宋体" w:cs="宋体"/>
        <w:b/>
        <w:color w:val="FF0000"/>
        <w:kern w:val="0"/>
        <w:sz w:val="24"/>
        <w:lang w:eastAsia="zh-CN"/>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B60EF"/>
    <w:rsid w:val="027D586D"/>
    <w:rsid w:val="02FD590B"/>
    <w:rsid w:val="05C30068"/>
    <w:rsid w:val="05FB1FAE"/>
    <w:rsid w:val="0866146C"/>
    <w:rsid w:val="0A0830F3"/>
    <w:rsid w:val="0B342363"/>
    <w:rsid w:val="0C8C1D51"/>
    <w:rsid w:val="0C996373"/>
    <w:rsid w:val="0E56588B"/>
    <w:rsid w:val="0FFB6545"/>
    <w:rsid w:val="121C468F"/>
    <w:rsid w:val="122A5D2F"/>
    <w:rsid w:val="12E55D79"/>
    <w:rsid w:val="135D0E33"/>
    <w:rsid w:val="136A30CE"/>
    <w:rsid w:val="179A4F2E"/>
    <w:rsid w:val="18953134"/>
    <w:rsid w:val="1DE82F9A"/>
    <w:rsid w:val="1E3A7E23"/>
    <w:rsid w:val="1EEF6558"/>
    <w:rsid w:val="20531A98"/>
    <w:rsid w:val="22173F92"/>
    <w:rsid w:val="23300549"/>
    <w:rsid w:val="23701B4B"/>
    <w:rsid w:val="240E2013"/>
    <w:rsid w:val="24D76FD6"/>
    <w:rsid w:val="2611686F"/>
    <w:rsid w:val="26C64A4D"/>
    <w:rsid w:val="299A67C8"/>
    <w:rsid w:val="29D3735E"/>
    <w:rsid w:val="2AA564E9"/>
    <w:rsid w:val="2B9E1736"/>
    <w:rsid w:val="2C9D1759"/>
    <w:rsid w:val="2E437167"/>
    <w:rsid w:val="2E452C55"/>
    <w:rsid w:val="2EAD759B"/>
    <w:rsid w:val="2F673324"/>
    <w:rsid w:val="30A21C76"/>
    <w:rsid w:val="33195AF9"/>
    <w:rsid w:val="346A2B8E"/>
    <w:rsid w:val="3B347FA8"/>
    <w:rsid w:val="3C182FD9"/>
    <w:rsid w:val="3C4D7B7B"/>
    <w:rsid w:val="3D256714"/>
    <w:rsid w:val="40021E0A"/>
    <w:rsid w:val="407562AA"/>
    <w:rsid w:val="42AE126B"/>
    <w:rsid w:val="42C67A24"/>
    <w:rsid w:val="455F09B6"/>
    <w:rsid w:val="469460B2"/>
    <w:rsid w:val="477056C1"/>
    <w:rsid w:val="48A23ECC"/>
    <w:rsid w:val="4911447D"/>
    <w:rsid w:val="4A0851B9"/>
    <w:rsid w:val="4B3009FA"/>
    <w:rsid w:val="4C624058"/>
    <w:rsid w:val="4F91420F"/>
    <w:rsid w:val="50CC6A83"/>
    <w:rsid w:val="51E9202C"/>
    <w:rsid w:val="524F2F6E"/>
    <w:rsid w:val="53285255"/>
    <w:rsid w:val="54351DCA"/>
    <w:rsid w:val="55AB51CD"/>
    <w:rsid w:val="57DB475E"/>
    <w:rsid w:val="58E71400"/>
    <w:rsid w:val="5A481A9C"/>
    <w:rsid w:val="5B047D65"/>
    <w:rsid w:val="5BBA1453"/>
    <w:rsid w:val="5CA24A0E"/>
    <w:rsid w:val="5DBA079F"/>
    <w:rsid w:val="5E2A2E81"/>
    <w:rsid w:val="5E9017CD"/>
    <w:rsid w:val="5FC56CD1"/>
    <w:rsid w:val="61671EFF"/>
    <w:rsid w:val="61845E50"/>
    <w:rsid w:val="630A4C4D"/>
    <w:rsid w:val="633C3F00"/>
    <w:rsid w:val="63E60AEC"/>
    <w:rsid w:val="641F5F5F"/>
    <w:rsid w:val="648835F2"/>
    <w:rsid w:val="66663790"/>
    <w:rsid w:val="67455BD5"/>
    <w:rsid w:val="68BB356C"/>
    <w:rsid w:val="6A040827"/>
    <w:rsid w:val="6C892B16"/>
    <w:rsid w:val="6CBB63C6"/>
    <w:rsid w:val="6D4765F8"/>
    <w:rsid w:val="6E453574"/>
    <w:rsid w:val="71762867"/>
    <w:rsid w:val="720000E7"/>
    <w:rsid w:val="74714029"/>
    <w:rsid w:val="76521414"/>
    <w:rsid w:val="78E976BC"/>
    <w:rsid w:val="7C6E3F49"/>
    <w:rsid w:val="7D140E5C"/>
    <w:rsid w:val="7D435095"/>
    <w:rsid w:val="7F3747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2107</Words>
  <Characters>2396</Characters>
  <Lines>0</Lines>
  <Paragraphs>0</Paragraphs>
  <TotalTime>0</TotalTime>
  <ScaleCrop>false</ScaleCrop>
  <LinksUpToDate>false</LinksUpToDate>
  <CharactersWithSpaces>2514</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2018-11-15T03:41:18Z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