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jc w:val="center"/>
        <w:rPr>
          <w:rFonts w:hint="eastAsia" w:ascii="微软雅黑" w:hAnsi="微软雅黑" w:eastAsia="微软雅黑" w:cs="微软雅黑"/>
          <w:b/>
          <w:color w:val="333399"/>
          <w:spacing w:val="20"/>
          <w:sz w:val="44"/>
          <w:szCs w:val="44"/>
        </w:rPr>
      </w:pPr>
      <w:r>
        <w:rPr>
          <w:rFonts w:hint="eastAsia" w:ascii="微软雅黑" w:hAnsi="微软雅黑" w:eastAsia="微软雅黑" w:cs="微软雅黑"/>
          <w:b/>
          <w:bCs/>
          <w:sz w:val="36"/>
          <w:szCs w:val="36"/>
        </w:rPr>
        <w:drawing>
          <wp:anchor distT="0" distB="0" distL="114300" distR="114300" simplePos="0" relativeHeight="251658240" behindDoc="1" locked="0" layoutInCell="1" allowOverlap="1">
            <wp:simplePos x="0" y="0"/>
            <wp:positionH relativeFrom="column">
              <wp:posOffset>-17780</wp:posOffset>
            </wp:positionH>
            <wp:positionV relativeFrom="paragraph">
              <wp:posOffset>-10795</wp:posOffset>
            </wp:positionV>
            <wp:extent cx="1183640" cy="975360"/>
            <wp:effectExtent l="0" t="0" r="16510" b="15240"/>
            <wp:wrapNone/>
            <wp:docPr id="1" name="图片 3" descr="餐创会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餐创会logo "/>
                    <pic:cNvPicPr>
                      <a:picLocks noChangeAspect="1"/>
                    </pic:cNvPicPr>
                  </pic:nvPicPr>
                  <pic:blipFill>
                    <a:blip r:embed="rId6"/>
                    <a:stretch>
                      <a:fillRect/>
                    </a:stretch>
                  </pic:blipFill>
                  <pic:spPr>
                    <a:xfrm>
                      <a:off x="0" y="0"/>
                      <a:ext cx="1183640" cy="975360"/>
                    </a:xfrm>
                    <a:prstGeom prst="rect">
                      <a:avLst/>
                    </a:prstGeom>
                    <a:noFill/>
                    <a:ln w="9525">
                      <a:noFill/>
                    </a:ln>
                  </pic:spPr>
                </pic:pic>
              </a:graphicData>
            </a:graphic>
          </wp:anchor>
        </w:drawing>
      </w:r>
      <w:r>
        <w:rPr>
          <w:rFonts w:hint="eastAsia" w:ascii="微软雅黑" w:hAnsi="微软雅黑" w:eastAsia="微软雅黑" w:cs="微软雅黑"/>
          <w:b/>
          <w:spacing w:val="20"/>
          <w:sz w:val="32"/>
          <w:szCs w:val="32"/>
        </w:rPr>
        <w:t xml:space="preserve">       </w:t>
      </w:r>
      <w:r>
        <w:rPr>
          <w:rFonts w:hint="eastAsia" w:ascii="微软雅黑" w:hAnsi="微软雅黑" w:eastAsia="微软雅黑" w:cs="微软雅黑"/>
          <w:b/>
          <w:color w:val="333399"/>
          <w:spacing w:val="20"/>
          <w:sz w:val="36"/>
          <w:szCs w:val="36"/>
        </w:rPr>
        <w:t>2016第四届广州国际餐饮连锁加盟展览会</w:t>
      </w:r>
    </w:p>
    <w:p>
      <w:pPr>
        <w:spacing w:line="0" w:lineRule="atLeast"/>
        <w:jc w:val="both"/>
        <w:rPr>
          <w:rFonts w:hint="eastAsia" w:ascii="微软雅黑" w:hAnsi="微软雅黑" w:eastAsia="微软雅黑" w:cs="微软雅黑"/>
          <w:b/>
          <w:color w:val="333399"/>
          <w:sz w:val="24"/>
          <w:szCs w:val="24"/>
        </w:rPr>
      </w:pPr>
      <w:r>
        <w:rPr>
          <w:rFonts w:hint="eastAsia" w:ascii="微软雅黑" w:hAnsi="微软雅黑" w:eastAsia="微软雅黑" w:cs="微软雅黑"/>
          <w:b/>
          <w:color w:val="333399"/>
          <w:szCs w:val="21"/>
          <w:lang w:val="en-US" w:eastAsia="zh-CN"/>
        </w:rPr>
        <w:t xml:space="preserve">                 </w:t>
      </w:r>
      <w:r>
        <w:rPr>
          <w:rFonts w:hint="eastAsia" w:ascii="微软雅黑" w:hAnsi="微软雅黑" w:eastAsia="微软雅黑" w:cs="微软雅黑"/>
          <w:b/>
          <w:color w:val="333399"/>
          <w:sz w:val="36"/>
          <w:szCs w:val="36"/>
          <w:lang w:val="en-US" w:eastAsia="zh-CN"/>
        </w:rPr>
        <w:t xml:space="preserve">    2016广州国际餐饮食材供应商博览会</w:t>
      </w:r>
      <w:r>
        <w:rPr>
          <w:rFonts w:hint="eastAsia" w:ascii="微软雅黑" w:hAnsi="微软雅黑" w:eastAsia="微软雅黑" w:cs="微软雅黑"/>
          <w:b/>
          <w:color w:val="333399"/>
          <w:sz w:val="36"/>
          <w:szCs w:val="36"/>
        </w:rPr>
        <w:t xml:space="preserve">    </w:t>
      </w:r>
      <w:r>
        <w:rPr>
          <w:rFonts w:hint="eastAsia" w:ascii="微软雅黑" w:hAnsi="微软雅黑" w:eastAsia="微软雅黑" w:cs="微软雅黑"/>
          <w:b/>
          <w:color w:val="333399"/>
          <w:szCs w:val="21"/>
        </w:rPr>
        <w:t xml:space="preserve">        </w:t>
      </w:r>
    </w:p>
    <w:p>
      <w:pPr>
        <w:spacing w:line="0" w:lineRule="atLeast"/>
        <w:jc w:val="center"/>
        <w:rPr>
          <w:rFonts w:hint="eastAsia" w:ascii="微软雅黑" w:hAnsi="微软雅黑" w:eastAsia="微软雅黑" w:cs="微软雅黑"/>
          <w:b/>
          <w:color w:val="333399"/>
          <w:sz w:val="24"/>
          <w:szCs w:val="24"/>
        </w:rPr>
      </w:pPr>
      <w:r>
        <w:rPr>
          <w:rFonts w:hint="eastAsia" w:ascii="微软雅黑" w:hAnsi="微软雅黑" w:eastAsia="微软雅黑" w:cs="微软雅黑"/>
          <w:b/>
          <w:color w:val="333399"/>
          <w:sz w:val="24"/>
          <w:szCs w:val="24"/>
        </w:rPr>
        <w:t xml:space="preserve">            </w:t>
      </w:r>
      <w:r>
        <w:rPr>
          <w:rFonts w:hint="eastAsia" w:ascii="微软雅黑" w:hAnsi="微软雅黑" w:eastAsia="微软雅黑"/>
          <w:b/>
          <w:color w:val="333399"/>
          <w:szCs w:val="21"/>
        </w:rPr>
        <w:t>国内唯一“餐饮”创业展，世界饭店联合会、广州市人民政府联合主办</w:t>
      </w:r>
      <w:r>
        <w:rPr>
          <w:rFonts w:hint="eastAsia" w:ascii="微软雅黑" w:hAnsi="微软雅黑" w:eastAsia="微软雅黑" w:cs="微软雅黑"/>
          <w:b/>
          <w:color w:val="333399"/>
          <w:szCs w:val="21"/>
        </w:rPr>
        <w:t xml:space="preserve"> </w:t>
      </w:r>
      <w:r>
        <w:rPr>
          <w:rFonts w:hint="eastAsia" w:ascii="微软雅黑" w:hAnsi="微软雅黑" w:eastAsia="微软雅黑" w:cs="微软雅黑"/>
          <w:b/>
          <w:color w:val="333399"/>
          <w:sz w:val="24"/>
          <w:szCs w:val="24"/>
        </w:rPr>
        <w:t xml:space="preserve"> </w:t>
      </w:r>
    </w:p>
    <w:p>
      <w:pPr>
        <w:spacing w:line="0" w:lineRule="atLeast"/>
        <w:jc w:val="center"/>
        <w:rPr>
          <w:rFonts w:hint="eastAsia" w:ascii="微软雅黑" w:hAnsi="微软雅黑" w:eastAsia="微软雅黑"/>
          <w:b/>
          <w:color w:val="333399"/>
          <w:szCs w:val="21"/>
        </w:rPr>
      </w:pPr>
      <w:r>
        <w:rPr>
          <w:rFonts w:hint="eastAsia" w:ascii="微软雅黑" w:hAnsi="微软雅黑" w:eastAsia="微软雅黑"/>
          <w:b/>
          <w:color w:val="333399"/>
          <w:szCs w:val="21"/>
        </w:rPr>
        <w:t xml:space="preserve">             时间：2016年8月26-28日    地点：广交会琶洲展馆（亚洲最大展馆）              </w:t>
      </w:r>
    </w:p>
    <w:p>
      <w:pPr>
        <w:spacing w:line="0" w:lineRule="atLeast"/>
        <w:rPr>
          <w:rFonts w:hint="eastAsia" w:ascii="微软雅黑" w:hAnsi="微软雅黑" w:eastAsia="微软雅黑" w:cs="微软雅黑"/>
          <w:b/>
          <w:color w:val="FF0000"/>
          <w:szCs w:val="21"/>
        </w:rPr>
      </w:pPr>
      <w:r>
        <w:rPr>
          <w:rFonts w:hint="eastAsia" w:ascii="微软雅黑" w:hAnsi="微软雅黑" w:eastAsia="微软雅黑"/>
          <w:b/>
          <w:sz w:val="22"/>
        </w:rPr>
        <mc:AlternateContent>
          <mc:Choice Requires="wps">
            <w:drawing>
              <wp:anchor distT="0" distB="0" distL="114300" distR="114300" simplePos="0" relativeHeight="251659264" behindDoc="0" locked="0" layoutInCell="1" allowOverlap="1">
                <wp:simplePos x="0" y="0"/>
                <wp:positionH relativeFrom="column">
                  <wp:posOffset>1041400</wp:posOffset>
                </wp:positionH>
                <wp:positionV relativeFrom="paragraph">
                  <wp:posOffset>139700</wp:posOffset>
                </wp:positionV>
                <wp:extent cx="4853940" cy="7620"/>
                <wp:effectExtent l="0" t="0" r="0" b="0"/>
                <wp:wrapNone/>
                <wp:docPr id="2" name="Line 3"/>
                <wp:cNvGraphicFramePr/>
                <a:graphic xmlns:a="http://schemas.openxmlformats.org/drawingml/2006/main">
                  <a:graphicData uri="http://schemas.microsoft.com/office/word/2010/wordprocessingShape">
                    <wps:wsp>
                      <wps:cNvCnPr/>
                      <wps:spPr>
                        <a:xfrm flipV="1">
                          <a:off x="0" y="0"/>
                          <a:ext cx="4853940" cy="762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82pt;margin-top:11pt;height:0.6pt;width:382.2pt;z-index:251659264;mso-width-relative:page;mso-height-relative:page;" filled="f" stroked="t" coordsize="21600,21600" o:gfxdata="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3aqLg1wAAAAkBAAAPAAAAAAAAAAEAIAAAACIAAABk&#10;cnMvZG93bnJldi54bWxQSwECFAAUAAAACACHTuJAvNWD6M4BAACZAwAADgAAAAAAAAABACAAAAAm&#10;AQAAZHJzL2Uyb0RvYy54bWxQSwUGAAAAAAYABgBZAQAAZgUAAAAA&#10;">
                <v:fill on="f" focussize="0,0"/>
                <v:stroke weight="1pt" color="#FF0000" joinstyle="round"/>
                <v:imagedata o:title=""/>
                <o:lock v:ext="edit" aspectratio="f"/>
              </v:line>
            </w:pict>
          </mc:Fallback>
        </mc:AlternateContent>
      </w:r>
      <w:r>
        <w:rPr>
          <w:rFonts w:hint="eastAsia" w:ascii="微软雅黑" w:hAnsi="微软雅黑" w:eastAsia="微软雅黑"/>
          <w:b/>
          <w:color w:val="808000"/>
          <w:szCs w:val="21"/>
        </w:rPr>
        <w:t xml:space="preserve">                                  </w:t>
      </w:r>
    </w:p>
    <w:p>
      <w:pPr>
        <w:spacing w:before="93" w:beforeLines="30" w:line="400" w:lineRule="exact"/>
        <w:textAlignment w:val="baseline"/>
        <w:rPr>
          <w:rFonts w:hint="eastAsia" w:ascii="微软雅黑" w:hAnsi="微软雅黑" w:eastAsia="微软雅黑"/>
          <w:b/>
          <w:sz w:val="48"/>
          <w:szCs w:val="48"/>
        </w:rPr>
      </w:pPr>
      <w:r>
        <w:rPr>
          <w:rFonts w:hint="eastAsia" w:ascii="微软雅黑" w:hAnsi="微软雅黑" w:eastAsia="微软雅黑"/>
          <w:b/>
          <w:sz w:val="32"/>
          <w:szCs w:val="32"/>
        </w:rPr>
        <w:t xml:space="preserve">                      </w:t>
      </w:r>
      <w:r>
        <w:rPr>
          <w:rFonts w:hint="eastAsia" w:ascii="微软雅黑" w:hAnsi="微软雅黑" w:eastAsia="微软雅黑"/>
          <w:b/>
          <w:color w:val="333399"/>
          <w:sz w:val="36"/>
          <w:szCs w:val="36"/>
        </w:rPr>
        <w:t xml:space="preserve"> 邀</w:t>
      </w:r>
      <w:r>
        <w:rPr>
          <w:rFonts w:ascii="微软雅黑" w:hAnsi="微软雅黑" w:eastAsia="微软雅黑"/>
          <w:b/>
          <w:color w:val="333399"/>
          <w:sz w:val="36"/>
          <w:szCs w:val="36"/>
        </w:rPr>
        <w:t xml:space="preserve">    </w:t>
      </w:r>
      <w:r>
        <w:rPr>
          <w:rFonts w:hint="eastAsia" w:ascii="微软雅黑" w:hAnsi="微软雅黑" w:eastAsia="微软雅黑"/>
          <w:b/>
          <w:color w:val="333399"/>
          <w:sz w:val="36"/>
          <w:szCs w:val="36"/>
        </w:rPr>
        <w:t>请</w:t>
      </w:r>
      <w:r>
        <w:rPr>
          <w:rFonts w:ascii="微软雅黑" w:hAnsi="微软雅黑" w:eastAsia="微软雅黑"/>
          <w:b/>
          <w:color w:val="333399"/>
          <w:sz w:val="36"/>
          <w:szCs w:val="36"/>
        </w:rPr>
        <w:t xml:space="preserve">   </w:t>
      </w:r>
      <w:r>
        <w:rPr>
          <w:rFonts w:hint="eastAsia" w:ascii="微软雅黑" w:hAnsi="微软雅黑" w:eastAsia="微软雅黑"/>
          <w:b/>
          <w:color w:val="333399"/>
          <w:sz w:val="36"/>
          <w:szCs w:val="36"/>
        </w:rPr>
        <w:t xml:space="preserve"> 函</w:t>
      </w:r>
    </w:p>
    <w:p>
      <w:pPr>
        <w:spacing w:before="93" w:beforeLines="30" w:line="400" w:lineRule="exact"/>
        <w:jc w:val="center"/>
        <w:textAlignment w:val="baseline"/>
        <w:rPr>
          <w:rFonts w:hint="eastAsia" w:ascii="微软雅黑" w:hAnsi="微软雅黑" w:eastAsia="微软雅黑"/>
          <w:b/>
          <w:sz w:val="48"/>
          <w:szCs w:val="48"/>
        </w:rPr>
      </w:pPr>
    </w:p>
    <w:p>
      <w:pPr>
        <w:widowControl/>
        <w:spacing w:line="400" w:lineRule="exact"/>
        <w:jc w:val="left"/>
        <w:rPr>
          <w:rFonts w:hint="eastAsia" w:ascii="微软雅黑" w:hAnsi="微软雅黑" w:eastAsia="微软雅黑" w:cs="微软雅黑"/>
          <w:b/>
          <w:bCs/>
          <w:kern w:val="0"/>
          <w:szCs w:val="21"/>
        </w:rPr>
      </w:pPr>
      <w:r>
        <w:rPr>
          <w:rFonts w:hint="eastAsia" w:ascii="微软雅黑" w:hAnsi="微软雅黑" w:eastAsia="微软雅黑" w:cs="微软雅黑"/>
          <w:b/>
          <w:bCs/>
          <w:kern w:val="0"/>
          <w:szCs w:val="21"/>
        </w:rPr>
        <w:t xml:space="preserve">指导单位Guide unit：中华人民共和国商务部   </w:t>
      </w:r>
      <w:r>
        <w:rPr>
          <w:rFonts w:hint="eastAsia" w:ascii="微软雅黑" w:hAnsi="微软雅黑" w:eastAsia="微软雅黑" w:cs="微软雅黑"/>
          <w:b/>
          <w:bCs/>
          <w:kern w:val="0"/>
          <w:szCs w:val="21"/>
          <w:lang w:val="en-US" w:eastAsia="zh-CN"/>
        </w:rPr>
        <w:t xml:space="preserve">   </w:t>
      </w:r>
      <w:r>
        <w:rPr>
          <w:rFonts w:hint="eastAsia" w:ascii="微软雅黑" w:hAnsi="微软雅黑" w:eastAsia="微软雅黑" w:cs="微软雅黑"/>
          <w:b/>
          <w:bCs/>
          <w:color w:val="FF0000"/>
          <w:kern w:val="0"/>
          <w:sz w:val="28"/>
          <w:szCs w:val="28"/>
          <w:lang w:val="en-US" w:eastAsia="zh-CN"/>
        </w:rPr>
        <w:t xml:space="preserve">  王凯：131 2822 2234</w:t>
      </w:r>
    </w:p>
    <w:p>
      <w:pPr>
        <w:widowControl/>
        <w:spacing w:line="400" w:lineRule="exact"/>
        <w:jc w:val="left"/>
        <w:rPr>
          <w:rFonts w:hint="eastAsia" w:ascii="微软雅黑" w:hAnsi="微软雅黑" w:eastAsia="微软雅黑" w:cs="微软雅黑"/>
          <w:kern w:val="0"/>
          <w:szCs w:val="21"/>
        </w:rPr>
      </w:pPr>
      <w:r>
        <w:rPr>
          <w:rFonts w:hint="eastAsia" w:ascii="微软雅黑" w:hAnsi="微软雅黑" w:eastAsia="微软雅黑" w:cs="微软雅黑"/>
          <w:b/>
          <w:bCs/>
          <w:kern w:val="0"/>
          <w:szCs w:val="21"/>
        </w:rPr>
        <w:t>主办机构The organizer</w:t>
      </w:r>
      <w:r>
        <w:rPr>
          <w:rFonts w:hint="eastAsia" w:ascii="微软雅黑" w:hAnsi="微软雅黑" w:eastAsia="微软雅黑" w:cs="微软雅黑"/>
          <w:kern w:val="0"/>
          <w:szCs w:val="21"/>
        </w:rPr>
        <w:t xml:space="preserve">： </w:t>
      </w:r>
      <w:r>
        <w:rPr>
          <w:rFonts w:hint="eastAsia" w:ascii="微软雅黑" w:hAnsi="微软雅黑" w:eastAsia="微软雅黑" w:cs="微软雅黑"/>
          <w:b/>
          <w:bCs/>
          <w:kern w:val="0"/>
          <w:szCs w:val="21"/>
        </w:rPr>
        <w:t>广州市人民政府</w:t>
      </w:r>
      <w:r>
        <w:rPr>
          <w:rFonts w:hint="eastAsia" w:ascii="微软雅黑" w:hAnsi="微软雅黑" w:eastAsia="微软雅黑" w:cs="微软雅黑"/>
          <w:kern w:val="0"/>
          <w:szCs w:val="21"/>
        </w:rPr>
        <w:t xml:space="preserve">    </w:t>
      </w:r>
      <w:r>
        <w:rPr>
          <w:rFonts w:hint="eastAsia" w:ascii="微软雅黑" w:hAnsi="微软雅黑" w:eastAsia="微软雅黑" w:cs="微软雅黑"/>
          <w:b/>
          <w:kern w:val="0"/>
          <w:szCs w:val="21"/>
        </w:rPr>
        <w:t xml:space="preserve">世界饭店联合会   </w:t>
      </w:r>
    </w:p>
    <w:p>
      <w:pPr>
        <w:widowControl/>
        <w:spacing w:line="400" w:lineRule="exact"/>
        <w:jc w:val="left"/>
        <w:rPr>
          <w:rFonts w:hint="eastAsia" w:ascii="微软雅黑" w:hAnsi="微软雅黑" w:eastAsia="微软雅黑" w:cs="微软雅黑"/>
          <w:kern w:val="0"/>
          <w:szCs w:val="21"/>
        </w:rPr>
      </w:pPr>
      <w:r>
        <w:rPr>
          <w:rFonts w:hint="eastAsia" w:ascii="微软雅黑" w:hAnsi="微软雅黑" w:eastAsia="微软雅黑" w:cs="微软雅黑"/>
          <w:b/>
          <w:bCs/>
          <w:kern w:val="0"/>
          <w:szCs w:val="21"/>
        </w:rPr>
        <w:t>协办机构The Co-organizer</w:t>
      </w:r>
      <w:r>
        <w:rPr>
          <w:rFonts w:hint="eastAsia" w:ascii="微软雅黑" w:hAnsi="微软雅黑" w:eastAsia="微软雅黑" w:cs="微软雅黑"/>
          <w:kern w:val="0"/>
          <w:szCs w:val="21"/>
        </w:rPr>
        <w:t>：</w:t>
      </w:r>
    </w:p>
    <w:p>
      <w:pPr>
        <w:widowControl/>
        <w:spacing w:line="400" w:lineRule="exact"/>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          广州市人民政府办公厅、 广州市协作办公室、 广州市经济贸易委员会 </w:t>
      </w:r>
    </w:p>
    <w:p>
      <w:pPr>
        <w:widowControl/>
        <w:spacing w:line="400" w:lineRule="exact"/>
        <w:ind w:firstLine="1050" w:firstLineChars="5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广州对外贸易经济合作局、 广州人民政府新闻办公室、 江苏省餐饮行业协会</w:t>
      </w:r>
    </w:p>
    <w:p>
      <w:pPr>
        <w:widowControl/>
        <w:spacing w:line="400" w:lineRule="exact"/>
        <w:ind w:firstLine="1050" w:firstLineChars="5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广州市咖啡行业协会、 台湾美食协会、 国际特许连锁加盟协会</w:t>
      </w:r>
    </w:p>
    <w:p>
      <w:pPr>
        <w:widowControl/>
        <w:spacing w:line="400" w:lineRule="exact"/>
        <w:ind w:left="1436" w:hanging="1436" w:hangingChars="684"/>
        <w:jc w:val="left"/>
        <w:rPr>
          <w:rFonts w:hint="eastAsia" w:ascii="微软雅黑" w:hAnsi="微软雅黑" w:eastAsia="微软雅黑" w:cs="微软雅黑"/>
          <w:b/>
          <w:bCs/>
          <w:kern w:val="0"/>
          <w:szCs w:val="21"/>
        </w:rPr>
      </w:pPr>
      <w:r>
        <w:rPr>
          <w:rFonts w:hint="eastAsia" w:ascii="微软雅黑" w:hAnsi="微软雅黑" w:eastAsia="微软雅黑" w:cs="微软雅黑"/>
          <w:b/>
          <w:bCs/>
          <w:kern w:val="0"/>
          <w:szCs w:val="21"/>
        </w:rPr>
        <w:t>支持单位The Support Unit：</w:t>
      </w:r>
    </w:p>
    <w:p>
      <w:pPr>
        <w:widowControl/>
        <w:spacing w:line="400" w:lineRule="exact"/>
        <w:jc w:val="left"/>
        <w:rPr>
          <w:rFonts w:hint="eastAsia" w:ascii="微软雅黑" w:hAnsi="微软雅黑" w:eastAsia="微软雅黑" w:cs="微软雅黑"/>
          <w:bCs/>
          <w:kern w:val="0"/>
          <w:szCs w:val="21"/>
        </w:rPr>
      </w:pPr>
      <w:r>
        <w:rPr>
          <w:rFonts w:hint="eastAsia" w:ascii="微软雅黑" w:hAnsi="微软雅黑" w:eastAsia="微软雅黑" w:cs="微软雅黑"/>
          <w:bCs/>
          <w:kern w:val="0"/>
          <w:szCs w:val="21"/>
        </w:rPr>
        <w:t xml:space="preserve">          中国团餐协会、中国饭店协会、中国烹饪协会、</w:t>
      </w:r>
    </w:p>
    <w:p>
      <w:pPr>
        <w:widowControl/>
        <w:spacing w:line="400" w:lineRule="exact"/>
        <w:jc w:val="left"/>
        <w:rPr>
          <w:rFonts w:hint="eastAsia" w:ascii="微软雅黑" w:hAnsi="微软雅黑" w:eastAsia="微软雅黑" w:cs="微软雅黑"/>
          <w:b/>
          <w:bCs/>
          <w:color w:val="FF0000"/>
          <w:kern w:val="0"/>
          <w:sz w:val="28"/>
          <w:szCs w:val="28"/>
          <w:lang w:val="en-US" w:eastAsia="zh-CN"/>
        </w:rPr>
      </w:pPr>
      <w:r>
        <w:rPr>
          <w:rFonts w:hint="eastAsia" w:ascii="微软雅黑" w:hAnsi="微软雅黑" w:eastAsia="微软雅黑" w:cs="微软雅黑"/>
          <w:bCs/>
          <w:kern w:val="0"/>
          <w:szCs w:val="21"/>
        </w:rPr>
        <w:t xml:space="preserve">          中国冷冻食品行业协会、中国餐饮特许经营协会、中国合作贸易企业协会</w:t>
      </w:r>
    </w:p>
    <w:p>
      <w:pPr>
        <w:widowControl/>
        <w:tabs>
          <w:tab w:val="center" w:pos="4819"/>
        </w:tabs>
        <w:spacing w:line="400" w:lineRule="exact"/>
        <w:jc w:val="left"/>
        <w:rPr>
          <w:rFonts w:hint="eastAsia"/>
          <w:lang w:val="en-US" w:eastAsia="zh-CN"/>
        </w:rPr>
      </w:pPr>
      <w:r>
        <w:rPr>
          <w:rFonts w:hint="eastAsia" w:ascii="微软雅黑" w:hAnsi="微软雅黑" w:eastAsia="微软雅黑" w:cs="微软雅黑"/>
          <w:b/>
          <w:bCs/>
          <w:color w:val="FF0000"/>
          <w:kern w:val="0"/>
          <w:sz w:val="28"/>
          <w:szCs w:val="28"/>
          <w:lang w:val="en-US" w:eastAsia="zh-CN"/>
        </w:rPr>
        <w:t>招展单位：广州恒斌展览有限公司      020-3229 4262</w:t>
      </w:r>
    </w:p>
    <w:p>
      <w:pPr>
        <w:widowControl/>
        <w:spacing w:line="240" w:lineRule="auto"/>
        <w:jc w:val="left"/>
        <w:rPr>
          <w:rFonts w:hint="eastAsia" w:ascii="微软雅黑" w:hAnsi="微软雅黑" w:eastAsia="微软雅黑" w:cs="微软雅黑"/>
          <w:b/>
          <w:szCs w:val="21"/>
          <w:lang w:eastAsia="zh-CN"/>
        </w:rPr>
      </w:pPr>
      <w:r>
        <w:rPr>
          <w:rFonts w:hint="eastAsia" w:ascii="微软雅黑" w:hAnsi="微软雅黑" w:eastAsia="微软雅黑" w:cs="微软雅黑"/>
          <w:b/>
          <w:szCs w:val="21"/>
          <w:lang w:eastAsia="zh-CN"/>
        </w:rPr>
        <w:drawing>
          <wp:inline distT="0" distB="0" distL="114300" distR="114300">
            <wp:extent cx="6119495" cy="4079240"/>
            <wp:effectExtent l="0" t="0" r="14605" b="16510"/>
            <wp:docPr id="3" name="图片 5" descr="2015开幕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2015开幕式"/>
                    <pic:cNvPicPr>
                      <a:picLocks noChangeAspect="1"/>
                    </pic:cNvPicPr>
                  </pic:nvPicPr>
                  <pic:blipFill>
                    <a:blip r:embed="rId7"/>
                    <a:stretch>
                      <a:fillRect/>
                    </a:stretch>
                  </pic:blipFill>
                  <pic:spPr>
                    <a:xfrm>
                      <a:off x="0" y="0"/>
                      <a:ext cx="6119495" cy="4079240"/>
                    </a:xfrm>
                    <a:prstGeom prst="rect">
                      <a:avLst/>
                    </a:prstGeom>
                    <a:noFill/>
                    <a:ln w="9525">
                      <a:noFill/>
                    </a:ln>
                  </pic:spPr>
                </pic:pic>
              </a:graphicData>
            </a:graphic>
          </wp:inline>
        </w:drawing>
      </w:r>
    </w:p>
    <w:p>
      <w:pPr>
        <w:widowControl/>
        <w:spacing w:line="400" w:lineRule="exact"/>
        <w:jc w:val="left"/>
        <w:rPr>
          <w:rFonts w:hint="eastAsia" w:ascii="微软雅黑" w:hAnsi="微软雅黑" w:eastAsia="微软雅黑" w:cs="微软雅黑"/>
          <w:b/>
          <w:szCs w:val="21"/>
        </w:rPr>
      </w:pPr>
    </w:p>
    <w:p>
      <w:pPr>
        <w:widowControl/>
        <w:spacing w:line="400" w:lineRule="exact"/>
        <w:jc w:val="left"/>
        <w:rPr>
          <w:rFonts w:hint="eastAsia" w:ascii="微软雅黑" w:hAnsi="微软雅黑" w:eastAsia="微软雅黑" w:cs="微软雅黑"/>
          <w:kern w:val="0"/>
          <w:szCs w:val="21"/>
        </w:rPr>
      </w:pPr>
      <w:r>
        <w:rPr>
          <w:rFonts w:hint="eastAsia" w:ascii="微软雅黑" w:hAnsi="微软雅黑" w:eastAsia="微软雅黑" w:cs="微软雅黑"/>
          <w:b/>
          <w:szCs w:val="21"/>
        </w:rPr>
        <w:t xml:space="preserve">合作媒体/ Cooperation with the media： </w:t>
      </w:r>
    </w:p>
    <w:p>
      <w:pPr>
        <w:spacing w:line="400" w:lineRule="exact"/>
        <w:rPr>
          <w:rStyle w:val="8"/>
          <w:rFonts w:hint="eastAsia" w:ascii="微软雅黑" w:hAnsi="微软雅黑" w:eastAsia="微软雅黑" w:cs="微软雅黑"/>
          <w:szCs w:val="21"/>
        </w:rPr>
      </w:pPr>
      <w:r>
        <w:rPr>
          <w:rStyle w:val="8"/>
          <w:rFonts w:hint="eastAsia" w:ascii="微软雅黑" w:hAnsi="微软雅黑" w:eastAsia="微软雅黑" w:cs="微软雅黑"/>
          <w:b w:val="0"/>
          <w:bCs/>
          <w:szCs w:val="21"/>
        </w:rPr>
        <w:t>《中央电视台》、《广东电视台》、《南方电视台》、《广州电视台》、《深圳电视台》、《广州日报》、《南方都市报》、《中国经营报》、慧聪网、阿里巴巴、中国创业网、3158创业网、中国连锁加盟网、中国特许网、牛人杂志、美食导报、</w:t>
      </w:r>
      <w:r>
        <w:rPr>
          <w:rStyle w:val="8"/>
          <w:rFonts w:hint="eastAsia" w:ascii="微软雅黑" w:hAnsi="微软雅黑" w:eastAsia="微软雅黑" w:cs="微软雅黑"/>
          <w:b w:val="0"/>
          <w:bCs/>
          <w:szCs w:val="21"/>
          <w:lang w:val="en-US" w:eastAsia="zh-CN"/>
        </w:rPr>
        <w:t xml:space="preserve"> </w:t>
      </w:r>
      <w:r>
        <w:rPr>
          <w:rStyle w:val="8"/>
          <w:rFonts w:hint="eastAsia" w:ascii="微软雅黑" w:hAnsi="微软雅黑" w:eastAsia="微软雅黑" w:cs="微软雅黑"/>
          <w:b w:val="0"/>
          <w:bCs/>
          <w:szCs w:val="21"/>
        </w:rPr>
        <w:t>中国餐饮网、中国餐饮连锁网、第一加盟网、中华餐饮网、中国品牌加盟网、中国行业会展网、中国创业项目网、国际特许经营网、连锁中国、U88连锁加盟网、中华美食网、中国吃网、百年餐饮网、全球加盟网等数百家权威等专业的媒体强强联手，打造中国餐饮第一展。</w:t>
      </w:r>
      <w:bookmarkStart w:id="0" w:name="OLE_LINK7"/>
    </w:p>
    <w:p>
      <w:pPr>
        <w:spacing w:line="240" w:lineRule="auto"/>
        <w:rPr>
          <w:rStyle w:val="8"/>
          <w:rFonts w:hint="eastAsia" w:ascii="微软雅黑" w:hAnsi="微软雅黑" w:eastAsia="微软雅黑" w:cs="微软雅黑"/>
          <w:szCs w:val="21"/>
          <w:lang w:eastAsia="zh-CN"/>
        </w:rPr>
      </w:pPr>
    </w:p>
    <w:p>
      <w:pPr>
        <w:spacing w:line="400" w:lineRule="exact"/>
        <w:rPr>
          <w:rStyle w:val="8"/>
          <w:rFonts w:hint="eastAsia" w:ascii="微软雅黑" w:hAnsi="微软雅黑" w:eastAsia="微软雅黑" w:cs="微软雅黑"/>
          <w:szCs w:val="21"/>
        </w:rPr>
      </w:pPr>
      <w:r>
        <w:rPr>
          <w:rStyle w:val="8"/>
          <w:rFonts w:hint="eastAsia" w:ascii="微软雅黑" w:hAnsi="微软雅黑" w:eastAsia="微软雅黑" w:cs="微软雅黑"/>
          <w:szCs w:val="21"/>
        </w:rPr>
        <w:t>【精彩回顾】</w:t>
      </w:r>
    </w:p>
    <w:p>
      <w:pPr>
        <w:spacing w:line="400" w:lineRule="exact"/>
        <w:ind w:firstLine="420" w:firstLineChars="200"/>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经过一年的筹备，2015第三届广州国际餐饮连锁加盟展览会已于8月30日在广交会展馆（琶洲国际会展中心）圆满闭幕。经过三天的展览，本届展会取得圆满成功，共吸引了328家餐饮界品牌企业参展，展览面积15000平米，当中不乏知名品牌，如在国内拥有2000多家加盟店的牛状元、拥有数个品牌，且分店超过2200家的餐饮实体企业百悦集团、在台湾已有近半个世纪发展历史的豆府花城、属于年轻人的高端麻辣烫时尚品牌可麻可辣、中国宠物主题咖啡连锁猫窝咖啡、桂林米粉第一品牌棒子桂林米粉、来自自家茶园的台湾高山茶品牌雅瑟林、时尚咖啡品牌W.coffee和Between、经典港式甜品WOWO熊、在年轻人中掀起饮品革命的8090等。</w:t>
      </w:r>
    </w:p>
    <w:p>
      <w:pPr>
        <w:spacing w:line="400" w:lineRule="exact"/>
        <w:ind w:firstLine="420" w:firstLineChars="200"/>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本届展商参展满意度为87%，有72%的展商在现场都与加盟商签订了合作协议，展商现场签约共计684个，签单总额达1368万元人民币，意向签单1451个，意向签单额达2.365亿元人民币，在连锁加盟领域展览中，处于领先水平。</w:t>
      </w:r>
    </w:p>
    <w:p>
      <w:pPr>
        <w:spacing w:line="400" w:lineRule="exact"/>
        <w:rPr>
          <w:rStyle w:val="8"/>
          <w:rFonts w:hint="eastAsia" w:ascii="微软雅黑" w:hAnsi="微软雅黑" w:eastAsia="微软雅黑" w:cs="微软雅黑"/>
          <w:szCs w:val="21"/>
        </w:rPr>
      </w:pPr>
      <w:r>
        <w:rPr>
          <w:rStyle w:val="8"/>
          <w:rFonts w:hint="eastAsia" w:ascii="微软雅黑" w:hAnsi="微软雅黑" w:eastAsia="微软雅黑" w:cs="微软雅黑"/>
          <w:szCs w:val="21"/>
        </w:rPr>
        <w:t>2015展会数据分析：</w:t>
      </w:r>
    </w:p>
    <w:p>
      <w:pPr>
        <w:rPr>
          <w:rStyle w:val="8"/>
          <w:rFonts w:hint="eastAsia" w:ascii="微软雅黑" w:hAnsi="微软雅黑" w:eastAsia="微软雅黑" w:cs="微软雅黑"/>
          <w:szCs w:val="21"/>
        </w:rPr>
      </w:pPr>
      <w:r>
        <w:rPr>
          <w:rStyle w:val="8"/>
          <w:rFonts w:hint="eastAsia" w:ascii="微软雅黑" w:hAnsi="微软雅黑" w:eastAsia="微软雅黑" w:cs="微软雅黑"/>
          <w:szCs w:val="21"/>
        </w:rPr>
        <w:drawing>
          <wp:inline distT="0" distB="0" distL="114300" distR="114300">
            <wp:extent cx="6473190" cy="906780"/>
            <wp:effectExtent l="0" t="0" r="3810" b="7620"/>
            <wp:docPr id="4"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1"/>
                    <pic:cNvPicPr>
                      <a:picLocks noChangeAspect="1"/>
                    </pic:cNvPicPr>
                  </pic:nvPicPr>
                  <pic:blipFill>
                    <a:blip r:embed="rId8"/>
                    <a:stretch>
                      <a:fillRect/>
                    </a:stretch>
                  </pic:blipFill>
                  <pic:spPr>
                    <a:xfrm>
                      <a:off x="0" y="0"/>
                      <a:ext cx="6473190" cy="906780"/>
                    </a:xfrm>
                    <a:prstGeom prst="rect">
                      <a:avLst/>
                    </a:prstGeom>
                    <a:noFill/>
                    <a:ln w="9525">
                      <a:noFill/>
                    </a:ln>
                  </pic:spPr>
                </pic:pic>
              </a:graphicData>
            </a:graphic>
          </wp:inline>
        </w:drawing>
      </w:r>
    </w:p>
    <w:p>
      <w:pPr>
        <w:spacing w:line="400" w:lineRule="exact"/>
        <w:rPr>
          <w:rStyle w:val="8"/>
          <w:rFonts w:hint="eastAsia" w:ascii="微软雅黑" w:hAnsi="微软雅黑" w:eastAsia="微软雅黑" w:cs="微软雅黑"/>
          <w:szCs w:val="21"/>
        </w:rPr>
      </w:pPr>
    </w:p>
    <w:p>
      <w:pPr>
        <w:spacing w:line="400" w:lineRule="exact"/>
        <w:rPr>
          <w:rStyle w:val="8"/>
          <w:rFonts w:hint="eastAsia" w:ascii="微软雅黑" w:hAnsi="微软雅黑" w:eastAsia="微软雅黑" w:cs="微软雅黑"/>
          <w:szCs w:val="21"/>
        </w:rPr>
      </w:pPr>
      <w:r>
        <w:rPr>
          <w:rStyle w:val="8"/>
          <w:rFonts w:hint="eastAsia" w:ascii="微软雅黑" w:hAnsi="微软雅黑" w:eastAsia="微软雅黑" w:cs="微软雅黑"/>
          <w:szCs w:val="21"/>
        </w:rPr>
        <w:t>【2016年再铸辉煌】</w:t>
      </w:r>
    </w:p>
    <w:p>
      <w:pPr>
        <w:spacing w:line="400" w:lineRule="exact"/>
        <w:ind w:firstLine="420" w:firstLineChars="200"/>
        <w:rPr>
          <w:rStyle w:val="8"/>
          <w:rFonts w:hint="eastAsia" w:ascii="微软雅黑" w:hAnsi="微软雅黑" w:eastAsia="微软雅黑" w:cs="微软雅黑"/>
          <w:szCs w:val="21"/>
        </w:rPr>
      </w:pPr>
      <w:r>
        <w:rPr>
          <w:rStyle w:val="8"/>
          <w:rFonts w:hint="eastAsia" w:ascii="微软雅黑" w:hAnsi="微软雅黑" w:eastAsia="微软雅黑" w:cs="微软雅黑"/>
          <w:b w:val="0"/>
          <w:bCs/>
          <w:szCs w:val="21"/>
        </w:rPr>
        <w:t>广州国际餐饮连锁加盟展览会，是由广州市政府和世界饭店联合会主办、各地餐饮行业协/商会协办、</w:t>
      </w:r>
      <w:r>
        <w:rPr>
          <w:rStyle w:val="8"/>
          <w:rFonts w:hint="eastAsia" w:ascii="微软雅黑" w:hAnsi="微软雅黑" w:eastAsia="微软雅黑" w:cs="微软雅黑"/>
          <w:b w:val="0"/>
          <w:bCs/>
          <w:szCs w:val="21"/>
          <w:lang w:eastAsia="zh-CN"/>
        </w:rPr>
        <w:t>组委会</w:t>
      </w:r>
      <w:r>
        <w:rPr>
          <w:rStyle w:val="8"/>
          <w:rFonts w:hint="eastAsia" w:ascii="微软雅黑" w:hAnsi="微软雅黑" w:eastAsia="微软雅黑" w:cs="微软雅黑"/>
          <w:b w:val="0"/>
          <w:bCs/>
          <w:szCs w:val="21"/>
        </w:rPr>
        <w:t>组织承办的餐饮连锁加盟业大会，现已发展成为餐饮业最大展览创业平台，在行业内享有美誉。政府搭台、企业演戏，为餐饮连锁特许加盟企业寻找合作加盟商提供商机，帮助企业做强做大，也让有志从事餐饮连锁特许加盟行业公司及个人一站式了解优质信息，为创业梦想实现寻找到新的舞台。</w:t>
      </w:r>
    </w:p>
    <w:p>
      <w:pPr>
        <w:spacing w:line="400" w:lineRule="exact"/>
        <w:rPr>
          <w:rStyle w:val="8"/>
          <w:rFonts w:hint="eastAsia" w:ascii="微软雅黑" w:hAnsi="微软雅黑" w:eastAsia="微软雅黑" w:cs="微软雅黑"/>
          <w:b w:val="0"/>
          <w:bCs/>
          <w:szCs w:val="21"/>
          <w:lang w:val="en"/>
        </w:rPr>
      </w:pPr>
      <w:r>
        <w:rPr>
          <w:rStyle w:val="8"/>
          <w:rFonts w:hint="eastAsia" w:ascii="微软雅黑" w:hAnsi="微软雅黑" w:eastAsia="微软雅黑" w:cs="微软雅黑"/>
          <w:szCs w:val="21"/>
        </w:rPr>
        <w:t>【</w:t>
      </w:r>
      <w:r>
        <w:rPr>
          <w:rStyle w:val="8"/>
          <w:rFonts w:hint="eastAsia" w:ascii="微软雅黑" w:hAnsi="微软雅黑" w:eastAsia="微软雅黑" w:cs="微软雅黑"/>
          <w:szCs w:val="21"/>
          <w:lang w:val="zh-CN"/>
        </w:rPr>
        <w:t>同期活动</w:t>
      </w:r>
      <w:r>
        <w:rPr>
          <w:rStyle w:val="8"/>
          <w:rFonts w:hint="eastAsia" w:ascii="微软雅黑" w:hAnsi="微软雅黑" w:eastAsia="微软雅黑" w:cs="微软雅黑"/>
          <w:szCs w:val="21"/>
          <w:lang w:val="en"/>
        </w:rPr>
        <w:t>Concurrent Activities</w:t>
      </w:r>
      <w:r>
        <w:rPr>
          <w:rStyle w:val="8"/>
          <w:rFonts w:hint="eastAsia" w:ascii="微软雅黑" w:hAnsi="微软雅黑" w:eastAsia="微软雅黑" w:cs="微软雅黑"/>
          <w:szCs w:val="21"/>
        </w:rPr>
        <w:t>】</w:t>
      </w:r>
    </w:p>
    <w:bookmarkEnd w:id="0"/>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 xml:space="preserve"> 第二届广东大众创业万众创新高峰论坛</w:t>
      </w:r>
    </w:p>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 xml:space="preserve"> 餐饮连锁加盟品牌推介会</w:t>
      </w:r>
    </w:p>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 xml:space="preserve"> 2016新品发布会</w:t>
      </w:r>
    </w:p>
    <w:p>
      <w:pPr>
        <w:spacing w:line="400" w:lineRule="exact"/>
        <w:rPr>
          <w:rStyle w:val="8"/>
          <w:rFonts w:hint="eastAsia" w:ascii="微软雅黑" w:hAnsi="微软雅黑" w:eastAsia="微软雅黑" w:cs="微软雅黑"/>
          <w:szCs w:val="21"/>
        </w:rPr>
      </w:pPr>
      <w:r>
        <w:rPr>
          <w:rStyle w:val="8"/>
          <w:rFonts w:hint="eastAsia" w:ascii="微软雅黑" w:hAnsi="微软雅黑" w:eastAsia="微软雅黑" w:cs="微软雅黑"/>
          <w:b w:val="0"/>
          <w:bCs/>
          <w:szCs w:val="21"/>
        </w:rPr>
        <w:t xml:space="preserve"> 中国餐饮业发展高峰论坛</w:t>
      </w:r>
    </w:p>
    <w:p>
      <w:pPr>
        <w:spacing w:line="240" w:lineRule="auto"/>
        <w:rPr>
          <w:rStyle w:val="8"/>
          <w:rFonts w:hint="eastAsia" w:eastAsia="宋体"/>
          <w:color w:val="0070C0"/>
          <w:lang w:eastAsia="zh-CN"/>
        </w:rPr>
      </w:pPr>
      <w:r>
        <w:rPr>
          <w:rStyle w:val="8"/>
          <w:rFonts w:hint="eastAsia" w:eastAsia="宋体"/>
          <w:color w:val="0070C0"/>
          <w:lang w:eastAsia="zh-CN"/>
        </w:rPr>
        <w:drawing>
          <wp:inline distT="0" distB="0" distL="114300" distR="114300">
            <wp:extent cx="6118225" cy="4078605"/>
            <wp:effectExtent l="0" t="0" r="15875" b="17145"/>
            <wp:docPr id="5" name="图片 6" descr="棒子米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棒子米粉"/>
                    <pic:cNvPicPr>
                      <a:picLocks noChangeAspect="1"/>
                    </pic:cNvPicPr>
                  </pic:nvPicPr>
                  <pic:blipFill>
                    <a:blip r:embed="rId9"/>
                    <a:stretch>
                      <a:fillRect/>
                    </a:stretch>
                  </pic:blipFill>
                  <pic:spPr>
                    <a:xfrm>
                      <a:off x="0" y="0"/>
                      <a:ext cx="6118225" cy="4078605"/>
                    </a:xfrm>
                    <a:prstGeom prst="rect">
                      <a:avLst/>
                    </a:prstGeom>
                    <a:noFill/>
                    <a:ln w="9525">
                      <a:noFill/>
                    </a:ln>
                  </pic:spPr>
                </pic:pic>
              </a:graphicData>
            </a:graphic>
          </wp:inline>
        </w:drawing>
      </w:r>
    </w:p>
    <w:p>
      <w:pPr>
        <w:spacing w:line="400" w:lineRule="exact"/>
        <w:rPr>
          <w:rStyle w:val="8"/>
          <w:rFonts w:hint="eastAsia"/>
          <w:color w:val="0070C0"/>
          <w:lang w:val="en"/>
        </w:rPr>
      </w:pPr>
      <w:r>
        <w:rPr>
          <w:rStyle w:val="8"/>
          <w:rFonts w:hint="eastAsia"/>
          <w:color w:val="0070C0"/>
        </w:rPr>
        <w:t>【参展范围】</w:t>
      </w:r>
    </w:p>
    <w:p>
      <w:pPr>
        <w:spacing w:line="400" w:lineRule="exact"/>
        <w:rPr>
          <w:rStyle w:val="8"/>
          <w:rFonts w:hint="eastAsia"/>
          <w:color w:val="0070C0"/>
          <w:lang w:val="en"/>
        </w:rPr>
      </w:pPr>
      <w:r>
        <w:rPr>
          <w:rStyle w:val="8"/>
          <w:rFonts w:hint="eastAsia"/>
          <w:color w:val="0070C0"/>
        </w:rPr>
        <w:t xml:space="preserve"> 1、中式餐饮：快餐、火锅、饭店等连锁餐饮企业。</w:t>
      </w:r>
    </w:p>
    <w:p>
      <w:pPr>
        <w:spacing w:line="400" w:lineRule="exact"/>
        <w:rPr>
          <w:rStyle w:val="8"/>
          <w:rFonts w:hint="eastAsia"/>
          <w:color w:val="0070C0"/>
          <w:lang w:val="en"/>
        </w:rPr>
      </w:pPr>
      <w:r>
        <w:rPr>
          <w:rStyle w:val="8"/>
          <w:rFonts w:hint="eastAsia"/>
          <w:color w:val="0070C0"/>
        </w:rPr>
        <w:t xml:space="preserve"> 2、西式餐饮：日本料理、韩国拌饭等连锁餐饮企业。</w:t>
      </w:r>
    </w:p>
    <w:p>
      <w:pPr>
        <w:spacing w:line="400" w:lineRule="exact"/>
        <w:rPr>
          <w:rStyle w:val="8"/>
          <w:rFonts w:hint="eastAsia"/>
          <w:color w:val="0070C0"/>
          <w:lang w:val="en"/>
        </w:rPr>
      </w:pPr>
      <w:r>
        <w:rPr>
          <w:rStyle w:val="8"/>
          <w:rFonts w:hint="eastAsia"/>
          <w:color w:val="0070C0"/>
        </w:rPr>
        <w:t xml:space="preserve"> 3、时尚饮品：咖啡、奶茶、茶坊、饮料、酒吧等连锁餐饮企业。</w:t>
      </w:r>
    </w:p>
    <w:p>
      <w:pPr>
        <w:spacing w:line="400" w:lineRule="exact"/>
        <w:rPr>
          <w:rStyle w:val="8"/>
          <w:rFonts w:hint="eastAsia"/>
          <w:color w:val="0070C0"/>
          <w:lang w:val="en"/>
        </w:rPr>
      </w:pPr>
      <w:r>
        <w:rPr>
          <w:rStyle w:val="8"/>
          <w:rFonts w:hint="eastAsia"/>
          <w:color w:val="0070C0"/>
        </w:rPr>
        <w:t xml:space="preserve"> 4、特色名吃：鸡排、鸭脖、各地风味美食、特色小吃、风味土特产品、清真餐饮等。</w:t>
      </w:r>
    </w:p>
    <w:p>
      <w:pPr>
        <w:spacing w:line="400" w:lineRule="exact"/>
        <w:rPr>
          <w:rStyle w:val="8"/>
          <w:rFonts w:hint="eastAsia"/>
          <w:color w:val="0070C0"/>
          <w:lang w:val="en"/>
        </w:rPr>
      </w:pPr>
      <w:r>
        <w:rPr>
          <w:rStyle w:val="8"/>
          <w:rFonts w:hint="eastAsia"/>
          <w:color w:val="0070C0"/>
        </w:rPr>
        <w:t xml:space="preserve"> 5、休闲食品：糕点、月饼、速食食品、海鲜食品等连锁餐饮企业。</w:t>
      </w:r>
    </w:p>
    <w:p>
      <w:pPr>
        <w:spacing w:line="400" w:lineRule="exact"/>
        <w:rPr>
          <w:rStyle w:val="8"/>
          <w:rFonts w:hint="eastAsia"/>
          <w:color w:val="0070C0"/>
        </w:rPr>
      </w:pPr>
      <w:r>
        <w:rPr>
          <w:rStyle w:val="8"/>
          <w:rFonts w:hint="eastAsia"/>
          <w:color w:val="0070C0"/>
        </w:rPr>
        <w:t xml:space="preserve"> 6、酒店连锁：商务酒店、经济酒店、公寓酒店、观光酒店等连锁企业。</w:t>
      </w:r>
    </w:p>
    <w:p>
      <w:pPr>
        <w:spacing w:line="400" w:lineRule="exact"/>
        <w:rPr>
          <w:rStyle w:val="8"/>
          <w:rFonts w:hint="eastAsia"/>
          <w:color w:val="0070C0"/>
          <w:lang w:val="en"/>
        </w:rPr>
      </w:pPr>
      <w:r>
        <w:rPr>
          <w:rStyle w:val="8"/>
          <w:rFonts w:hint="eastAsia"/>
          <w:color w:val="0070C0"/>
        </w:rPr>
        <w:t xml:space="preserve"> 7、</w:t>
      </w:r>
      <w:r>
        <w:rPr>
          <w:rStyle w:val="8"/>
          <w:rFonts w:hint="eastAsia"/>
          <w:color w:val="0070C0"/>
          <w:lang w:val="en"/>
        </w:rPr>
        <w:t>餐饮设备展区：餐饮收银/点餐系统、包装设备、仓储及冷链物流设备、厨房用品、餐饮家具等；</w:t>
      </w:r>
    </w:p>
    <w:p>
      <w:pPr>
        <w:spacing w:line="400" w:lineRule="exact"/>
        <w:rPr>
          <w:rStyle w:val="8"/>
          <w:rFonts w:hint="eastAsia"/>
          <w:color w:val="0070C0"/>
          <w:lang w:val="en"/>
        </w:rPr>
      </w:pPr>
    </w:p>
    <w:p>
      <w:pPr>
        <w:spacing w:line="400" w:lineRule="exact"/>
        <w:jc w:val="left"/>
        <w:rPr>
          <w:rStyle w:val="8"/>
          <w:rFonts w:hint="eastAsia"/>
          <w:color w:val="0070C0"/>
        </w:rPr>
      </w:pPr>
      <w:r>
        <w:rPr>
          <w:rStyle w:val="8"/>
          <w:rFonts w:hint="eastAsia"/>
          <w:color w:val="0070C0"/>
          <w:lang w:eastAsia="zh-CN"/>
        </w:rPr>
        <w:t>【餐饮食材类】</w:t>
      </w:r>
      <w:r>
        <w:rPr>
          <w:rStyle w:val="8"/>
          <w:rFonts w:hint="eastAsia"/>
          <w:color w:val="0070C0"/>
        </w:rPr>
        <w:br w:type="textWrapping"/>
      </w:r>
      <w:r>
        <w:rPr>
          <w:rStyle w:val="8"/>
          <w:rFonts w:hint="eastAsia"/>
          <w:color w:val="0070C0"/>
        </w:rPr>
        <w:t> 1、肉类食材：冷冻/冰鲜肉、肉卷、肉丸、火腿、香肠、调理食品及即食产品等；</w:t>
      </w:r>
      <w:r>
        <w:rPr>
          <w:rStyle w:val="8"/>
          <w:rFonts w:hint="eastAsia"/>
          <w:color w:val="0070C0"/>
        </w:rPr>
        <w:br w:type="textWrapping"/>
      </w:r>
      <w:r>
        <w:rPr>
          <w:rStyle w:val="8"/>
          <w:rFonts w:hint="eastAsia"/>
          <w:color w:val="0070C0"/>
        </w:rPr>
        <w:t> 2、水产海鲜：海鲜冻品、干品、活品、水产调理食品及深加工制品等； </w:t>
      </w:r>
      <w:r>
        <w:rPr>
          <w:rStyle w:val="8"/>
          <w:rFonts w:hint="eastAsia"/>
          <w:color w:val="0070C0"/>
        </w:rPr>
        <w:br w:type="textWrapping"/>
      </w:r>
      <w:r>
        <w:rPr>
          <w:rStyle w:val="8"/>
          <w:rFonts w:hint="eastAsia"/>
          <w:color w:val="0070C0"/>
        </w:rPr>
        <w:t> 3、禽类食品：速冻家禽、分割禽、禽肉调理食品、禽肉深加工食品、蛋品等； </w:t>
      </w:r>
      <w:r>
        <w:rPr>
          <w:rStyle w:val="8"/>
          <w:rFonts w:hint="eastAsia"/>
          <w:color w:val="0070C0"/>
        </w:rPr>
        <w:br w:type="textWrapping"/>
      </w:r>
      <w:r>
        <w:rPr>
          <w:rStyle w:val="8"/>
          <w:rFonts w:hint="eastAsia"/>
          <w:color w:val="0070C0"/>
        </w:rPr>
        <w:t> 4、蔬菜菌菜：速冻蔬菜、调理菜、酱菜、泡菜、蔬菜制品及各种食用菌菜等；   </w:t>
      </w:r>
      <w:r>
        <w:rPr>
          <w:rStyle w:val="8"/>
          <w:rFonts w:hint="eastAsia"/>
          <w:color w:val="0070C0"/>
        </w:rPr>
        <w:br w:type="textWrapping"/>
      </w:r>
      <w:r>
        <w:rPr>
          <w:rStyle w:val="8"/>
          <w:rFonts w:hint="eastAsia"/>
          <w:color w:val="0070C0"/>
        </w:rPr>
        <w:t> 5、其他食材：酒水饮料、乳制品、豆制品、米/面（粉）汤料，西餐调味品、火锅调味料等； </w:t>
      </w:r>
      <w:r>
        <w:rPr>
          <w:rStyle w:val="8"/>
          <w:rFonts w:hint="eastAsia"/>
          <w:color w:val="0070C0"/>
        </w:rPr>
        <w:br w:type="textWrapping"/>
      </w:r>
      <w:r>
        <w:rPr>
          <w:rStyle w:val="8"/>
          <w:rFonts w:hint="eastAsia"/>
          <w:color w:val="0070C0"/>
        </w:rPr>
        <w:t> 6、配餐调料：食用油、酱油、醋、腐乳鸡精、鸡粉、鸡汁、味精、酱料、复合调味料 罐头；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leftChars="100" w:right="0" w:rightChars="0" w:firstLine="0" w:firstLineChars="0"/>
        <w:textAlignment w:val="auto"/>
        <w:outlineLvl w:val="9"/>
        <w:rPr>
          <w:rStyle w:val="7"/>
          <w:rFonts w:hint="eastAsia"/>
        </w:rPr>
      </w:pPr>
    </w:p>
    <w:p>
      <w:pPr>
        <w:spacing w:line="400" w:lineRule="exact"/>
        <w:rPr>
          <w:rStyle w:val="8"/>
          <w:rFonts w:hint="eastAsia" w:ascii="微软雅黑" w:hAnsi="微软雅黑" w:eastAsia="微软雅黑" w:cs="微软雅黑"/>
          <w:b w:val="0"/>
          <w:bCs/>
          <w:szCs w:val="21"/>
          <w:lang w:val="en"/>
        </w:rPr>
      </w:pPr>
    </w:p>
    <w:p>
      <w:pPr>
        <w:spacing w:line="240" w:lineRule="auto"/>
        <w:rPr>
          <w:rStyle w:val="8"/>
          <w:rFonts w:hint="eastAsia" w:ascii="微软雅黑" w:hAnsi="微软雅黑" w:eastAsia="微软雅黑" w:cs="微软雅黑"/>
          <w:szCs w:val="21"/>
          <w:lang w:eastAsia="zh-CN"/>
        </w:rPr>
      </w:pPr>
      <w:r>
        <w:rPr>
          <w:rStyle w:val="8"/>
          <w:rFonts w:hint="eastAsia" w:ascii="微软雅黑" w:hAnsi="微软雅黑" w:eastAsia="微软雅黑" w:cs="微软雅黑"/>
          <w:szCs w:val="21"/>
          <w:lang w:eastAsia="zh-CN"/>
        </w:rPr>
        <w:drawing>
          <wp:inline distT="0" distB="0" distL="114300" distR="114300">
            <wp:extent cx="6125210" cy="4163060"/>
            <wp:effectExtent l="0" t="0" r="8890" b="8890"/>
            <wp:docPr id="6" name="图片 7"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图片6"/>
                    <pic:cNvPicPr>
                      <a:picLocks noChangeAspect="1"/>
                    </pic:cNvPicPr>
                  </pic:nvPicPr>
                  <pic:blipFill>
                    <a:blip r:embed="rId10"/>
                    <a:stretch>
                      <a:fillRect/>
                    </a:stretch>
                  </pic:blipFill>
                  <pic:spPr>
                    <a:xfrm>
                      <a:off x="0" y="0"/>
                      <a:ext cx="6125210" cy="4163060"/>
                    </a:xfrm>
                    <a:prstGeom prst="rect">
                      <a:avLst/>
                    </a:prstGeom>
                    <a:noFill/>
                    <a:ln w="9525">
                      <a:noFill/>
                    </a:ln>
                  </pic:spPr>
                </pic:pic>
              </a:graphicData>
            </a:graphic>
          </wp:inline>
        </w:drawing>
      </w:r>
    </w:p>
    <w:p>
      <w:pPr>
        <w:spacing w:line="400" w:lineRule="exact"/>
        <w:rPr>
          <w:rStyle w:val="8"/>
          <w:rFonts w:hint="eastAsia" w:ascii="微软雅黑" w:hAnsi="微软雅黑" w:eastAsia="微软雅黑" w:cs="微软雅黑"/>
          <w:b w:val="0"/>
          <w:bCs/>
          <w:szCs w:val="21"/>
          <w:lang w:val="en"/>
        </w:rPr>
      </w:pPr>
      <w:r>
        <w:rPr>
          <w:rStyle w:val="8"/>
          <w:rFonts w:hint="eastAsia" w:ascii="微软雅黑" w:hAnsi="微软雅黑" w:eastAsia="微软雅黑" w:cs="微软雅黑"/>
          <w:szCs w:val="21"/>
        </w:rPr>
        <w:t>【参展费用</w:t>
      </w:r>
      <w:r>
        <w:rPr>
          <w:rStyle w:val="8"/>
          <w:rFonts w:hint="eastAsia" w:ascii="微软雅黑" w:hAnsi="微软雅黑" w:eastAsia="微软雅黑" w:cs="微软雅黑"/>
          <w:szCs w:val="21"/>
          <w:lang w:val="en"/>
        </w:rPr>
        <w:t>Participation Fee</w:t>
      </w:r>
      <w:r>
        <w:rPr>
          <w:rStyle w:val="8"/>
          <w:rFonts w:hint="eastAsia" w:ascii="微软雅黑" w:hAnsi="微软雅黑" w:eastAsia="微软雅黑" w:cs="微软雅黑"/>
          <w:szCs w:val="21"/>
        </w:rPr>
        <w:t>】</w:t>
      </w:r>
    </w:p>
    <w:tbl>
      <w:tblPr>
        <w:tblStyle w:val="11"/>
        <w:tblW w:w="9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128"/>
        <w:gridCol w:w="175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3060" w:type="dxa"/>
            <w:vMerge w:val="restart"/>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展位类别（规格）</w:t>
            </w:r>
          </w:p>
        </w:tc>
        <w:tc>
          <w:tcPr>
            <w:tcW w:w="6151" w:type="dxa"/>
            <w:gridSpan w:val="3"/>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展位价格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3060" w:type="dxa"/>
            <w:vMerge w:val="continue"/>
            <w:vAlign w:val="center"/>
          </w:tcPr>
          <w:p>
            <w:pPr>
              <w:spacing w:line="400" w:lineRule="exact"/>
              <w:rPr>
                <w:rStyle w:val="8"/>
                <w:rFonts w:hint="eastAsia" w:ascii="微软雅黑" w:hAnsi="微软雅黑" w:eastAsia="微软雅黑" w:cs="微软雅黑"/>
                <w:b w:val="0"/>
                <w:bCs/>
                <w:szCs w:val="21"/>
              </w:rPr>
            </w:pPr>
          </w:p>
        </w:tc>
        <w:tc>
          <w:tcPr>
            <w:tcW w:w="2128"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国  内(人民币)</w:t>
            </w:r>
          </w:p>
        </w:tc>
        <w:tc>
          <w:tcPr>
            <w:tcW w:w="1755"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国  外（美元）</w:t>
            </w:r>
          </w:p>
        </w:tc>
        <w:tc>
          <w:tcPr>
            <w:tcW w:w="2268"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双开口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3060"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标准展位（规格：3 M×3 M）</w:t>
            </w:r>
          </w:p>
        </w:tc>
        <w:tc>
          <w:tcPr>
            <w:tcW w:w="2128"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RMB 9800元/个</w:t>
            </w:r>
          </w:p>
        </w:tc>
        <w:tc>
          <w:tcPr>
            <w:tcW w:w="1755"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USD 2000 /个</w:t>
            </w:r>
          </w:p>
        </w:tc>
        <w:tc>
          <w:tcPr>
            <w:tcW w:w="2268" w:type="dxa"/>
            <w:vMerge w:val="restart"/>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加收1000元费用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3060"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豪华展位（规格：3 M×3 M）</w:t>
            </w:r>
          </w:p>
        </w:tc>
        <w:tc>
          <w:tcPr>
            <w:tcW w:w="2128"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RMB 11800元/个</w:t>
            </w:r>
          </w:p>
        </w:tc>
        <w:tc>
          <w:tcPr>
            <w:tcW w:w="1755"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USD 2200 /个</w:t>
            </w:r>
          </w:p>
        </w:tc>
        <w:tc>
          <w:tcPr>
            <w:tcW w:w="2268" w:type="dxa"/>
            <w:vMerge w:val="continue"/>
            <w:vAlign w:val="center"/>
          </w:tcPr>
          <w:p>
            <w:pPr>
              <w:spacing w:line="400" w:lineRule="exact"/>
              <w:rPr>
                <w:rStyle w:val="8"/>
                <w:rFonts w:hint="eastAsia" w:ascii="微软雅黑" w:hAnsi="微软雅黑" w:eastAsia="微软雅黑" w:cs="微软雅黑"/>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3060"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光    地（36 M2起租）</w:t>
            </w:r>
          </w:p>
        </w:tc>
        <w:tc>
          <w:tcPr>
            <w:tcW w:w="2128"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RMB 1000元/ M 2</w:t>
            </w:r>
          </w:p>
        </w:tc>
        <w:tc>
          <w:tcPr>
            <w:tcW w:w="1755" w:type="dxa"/>
            <w:vAlign w:val="center"/>
          </w:tcPr>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USD 220 / M 2</w:t>
            </w:r>
          </w:p>
        </w:tc>
        <w:tc>
          <w:tcPr>
            <w:tcW w:w="2268" w:type="dxa"/>
            <w:vMerge w:val="continue"/>
            <w:vAlign w:val="center"/>
          </w:tcPr>
          <w:p>
            <w:pPr>
              <w:spacing w:line="400" w:lineRule="exact"/>
              <w:rPr>
                <w:rStyle w:val="8"/>
                <w:rFonts w:hint="eastAsia" w:ascii="微软雅黑" w:hAnsi="微软雅黑" w:eastAsia="微软雅黑" w:cs="微软雅黑"/>
                <w:b w:val="0"/>
                <w:bCs/>
                <w:szCs w:val="21"/>
              </w:rPr>
            </w:pPr>
          </w:p>
        </w:tc>
      </w:tr>
    </w:tbl>
    <w:p>
      <w:pPr>
        <w:spacing w:line="400" w:lineRule="exact"/>
        <w:rPr>
          <w:rStyle w:val="8"/>
          <w:rFonts w:hint="eastAsia" w:ascii="微软雅黑" w:hAnsi="微软雅黑" w:eastAsia="微软雅黑" w:cs="微软雅黑"/>
          <w:szCs w:val="21"/>
        </w:rPr>
      </w:pPr>
      <w:r>
        <w:rPr>
          <w:rStyle w:val="8"/>
          <w:rFonts w:hint="eastAsia" w:ascii="微软雅黑" w:hAnsi="微软雅黑" w:eastAsia="微软雅黑" w:cs="微软雅黑"/>
          <w:szCs w:val="21"/>
        </w:rPr>
        <w:t>【标准展位与豪华展位配置】</w:t>
      </w:r>
    </w:p>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一、国际标准展位配置（规格：3M*3M）</w:t>
      </w:r>
    </w:p>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1、三面围板（双面开口则两面围板）    2、一块中英文楣板（双面开口则两块楣板）</w:t>
      </w:r>
    </w:p>
    <w:p>
      <w:pPr>
        <w:spacing w:line="400" w:lineRule="exact"/>
        <w:rPr>
          <w:rStyle w:val="8"/>
          <w:rFonts w:hint="eastAsia" w:ascii="微软雅黑" w:hAnsi="微软雅黑" w:eastAsia="微软雅黑" w:cs="微软雅黑"/>
          <w:b w:val="0"/>
          <w:bCs/>
          <w:szCs w:val="21"/>
        </w:rPr>
      </w:pPr>
      <w:r>
        <w:rPr>
          <w:rStyle w:val="8"/>
          <w:rFonts w:hint="eastAsia" w:ascii="微软雅黑" w:hAnsi="微软雅黑" w:eastAsia="微软雅黑" w:cs="微软雅黑"/>
          <w:b w:val="0"/>
          <w:bCs/>
          <w:szCs w:val="21"/>
        </w:rPr>
        <w:t xml:space="preserve">3、一个插座（500W/220V）4、两盏射灯 5、一张洽谈桌   6、两把折叠椅 </w:t>
      </w:r>
    </w:p>
    <w:p>
      <w:pPr>
        <w:spacing w:line="400" w:lineRule="exact"/>
        <w:rPr>
          <w:rFonts w:hint="eastAsia" w:ascii="微软雅黑" w:hAnsi="微软雅黑" w:eastAsia="微软雅黑" w:cs="微软雅黑"/>
          <w:b/>
          <w:szCs w:val="21"/>
        </w:rPr>
      </w:pPr>
      <w:r>
        <w:rPr>
          <w:rStyle w:val="8"/>
          <w:rFonts w:hint="eastAsia" w:ascii="微软雅黑" w:hAnsi="微软雅黑" w:eastAsia="微软雅黑" w:cs="微软雅黑"/>
          <w:b w:val="0"/>
          <w:bCs/>
          <w:szCs w:val="21"/>
        </w:rPr>
        <w:t>7、一张地毯 8、一个废纸篓</w:t>
      </w:r>
    </w:p>
    <w:p>
      <w:pPr>
        <w:spacing w:line="400" w:lineRule="exact"/>
        <w:rPr>
          <w:rFonts w:hint="eastAsia" w:ascii="微软雅黑" w:hAnsi="微软雅黑" w:eastAsia="微软雅黑" w:cs="微软雅黑"/>
          <w:bCs/>
          <w:szCs w:val="21"/>
        </w:rPr>
      </w:pPr>
      <w:r>
        <w:rPr>
          <w:rFonts w:hint="eastAsia" w:ascii="微软雅黑" w:hAnsi="微软雅黑" w:eastAsia="微软雅黑" w:cs="微软雅黑"/>
          <w:bCs/>
          <w:szCs w:val="21"/>
        </w:rPr>
        <w:t>二、豪华标准展位配置（规格：3M*3M）</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1、三面围板（双面开口则两面围板）     2、一块中英文楣板（双面开口则两块楣板）</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3、一张洽谈桌    4、一张玻璃桌   5、四把折叠椅  6、一个产品展示柜    7、一张地毯   </w:t>
      </w:r>
    </w:p>
    <w:p>
      <w:pPr>
        <w:spacing w:line="400" w:lineRule="exact"/>
        <w:rPr>
          <w:rStyle w:val="8"/>
          <w:rFonts w:hint="eastAsia" w:ascii="微软雅黑" w:hAnsi="微软雅黑" w:eastAsia="微软雅黑" w:cs="微软雅黑"/>
          <w:szCs w:val="21"/>
          <w:lang w:eastAsia="zh-CN"/>
        </w:rPr>
      </w:pPr>
      <w:r>
        <w:rPr>
          <w:rFonts w:hint="eastAsia" w:ascii="微软雅黑" w:hAnsi="微软雅黑" w:eastAsia="微软雅黑" w:cs="微软雅黑"/>
          <w:szCs w:val="21"/>
        </w:rPr>
        <w:t>8、门面灯箱装饰   9、两盏射灯   10、一个插座（500W/220V）    11、一个废纸篓</w:t>
      </w:r>
      <w:bookmarkStart w:id="4" w:name="_GoBack"/>
      <w:bookmarkEnd w:id="4"/>
    </w:p>
    <w:p>
      <w:pPr>
        <w:spacing w:line="400" w:lineRule="exact"/>
        <w:rPr>
          <w:rFonts w:hint="eastAsia" w:ascii="微软雅黑" w:hAnsi="微软雅黑" w:eastAsia="微软雅黑" w:cs="微软雅黑"/>
          <w:b/>
          <w:szCs w:val="21"/>
        </w:rPr>
      </w:pPr>
      <w:r>
        <w:rPr>
          <w:rStyle w:val="8"/>
          <w:rFonts w:hint="eastAsia" w:ascii="微软雅黑" w:hAnsi="微软雅黑" w:eastAsia="微软雅黑" w:cs="微软雅黑"/>
          <w:szCs w:val="21"/>
        </w:rPr>
        <w:t>【</w:t>
      </w:r>
      <w:r>
        <w:rPr>
          <w:rFonts w:hint="eastAsia" w:ascii="微软雅黑" w:hAnsi="微软雅黑" w:eastAsia="微软雅黑" w:cs="微软雅黑"/>
          <w:b/>
          <w:szCs w:val="21"/>
        </w:rPr>
        <w:t>广告收费Advertising fees</w:t>
      </w:r>
      <w:r>
        <w:rPr>
          <w:rStyle w:val="8"/>
          <w:rFonts w:hint="eastAsia" w:ascii="微软雅黑" w:hAnsi="微软雅黑" w:eastAsia="微软雅黑" w:cs="微软雅黑"/>
          <w:szCs w:val="21"/>
        </w:rPr>
        <w:t>】</w:t>
      </w:r>
    </w:p>
    <w:tbl>
      <w:tblPr>
        <w:tblStyle w:val="11"/>
        <w:tblW w:w="9716"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119"/>
        <w:gridCol w:w="1116"/>
        <w:gridCol w:w="1119"/>
        <w:gridCol w:w="1061"/>
        <w:gridCol w:w="1200"/>
        <w:gridCol w:w="1080"/>
        <w:gridCol w:w="1088"/>
        <w:gridCol w:w="1080"/>
        <w:gridCol w:w="853"/>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jc w:val="center"/>
        </w:trPr>
        <w:tc>
          <w:tcPr>
            <w:tcW w:w="1119" w:type="dxa"/>
            <w:tcBorders>
              <w:top w:val="single" w:color="000000" w:sz="8" w:space="0"/>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会刊广告</w:t>
            </w:r>
          </w:p>
        </w:tc>
        <w:tc>
          <w:tcPr>
            <w:tcW w:w="1116"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封  面</w:t>
            </w:r>
          </w:p>
        </w:tc>
        <w:tc>
          <w:tcPr>
            <w:tcW w:w="1119"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封  底</w:t>
            </w:r>
          </w:p>
        </w:tc>
        <w:tc>
          <w:tcPr>
            <w:tcW w:w="1061"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扉 页</w:t>
            </w:r>
          </w:p>
        </w:tc>
        <w:tc>
          <w:tcPr>
            <w:tcW w:w="1200"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封二/封三</w:t>
            </w:r>
          </w:p>
        </w:tc>
        <w:tc>
          <w:tcPr>
            <w:tcW w:w="1080"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彩色内页</w:t>
            </w:r>
          </w:p>
        </w:tc>
        <w:tc>
          <w:tcPr>
            <w:tcW w:w="1088"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彩色跨版</w:t>
            </w:r>
          </w:p>
        </w:tc>
        <w:tc>
          <w:tcPr>
            <w:tcW w:w="1080"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黑白内容</w:t>
            </w:r>
          </w:p>
        </w:tc>
        <w:tc>
          <w:tcPr>
            <w:tcW w:w="853" w:type="dxa"/>
            <w:tcBorders>
              <w:top w:val="single" w:color="000000" w:sz="8" w:space="0"/>
              <w:left w:val="nil"/>
              <w:bottom w:val="single" w:color="auto" w:sz="6" w:space="0"/>
              <w:right w:val="single" w:color="auto" w:sz="6" w:space="0"/>
            </w:tcBorders>
            <w:vAlign w:val="top"/>
          </w:tcPr>
          <w:p>
            <w:pPr>
              <w:autoSpaceDE w:val="0"/>
              <w:autoSpaceDN w:val="0"/>
              <w:adjustRightInd w:val="0"/>
              <w:spacing w:line="400" w:lineRule="exact"/>
              <w:ind w:right="11"/>
              <w:rPr>
                <w:rFonts w:hint="eastAsia" w:ascii="微软雅黑" w:hAnsi="微软雅黑" w:eastAsia="微软雅黑" w:cs="微软雅黑"/>
                <w:kern w:val="0"/>
                <w:szCs w:val="21"/>
              </w:rPr>
            </w:pPr>
            <w:r>
              <w:rPr>
                <w:rFonts w:hint="eastAsia" w:ascii="微软雅黑" w:hAnsi="微软雅黑" w:eastAsia="微软雅黑" w:cs="微软雅黑"/>
                <w:kern w:val="0"/>
                <w:szCs w:val="21"/>
              </w:rPr>
              <w:t>简介</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111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费   用</w:t>
            </w:r>
          </w:p>
        </w:tc>
        <w:tc>
          <w:tcPr>
            <w:tcW w:w="1116"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30000元</w:t>
            </w:r>
          </w:p>
        </w:tc>
        <w:tc>
          <w:tcPr>
            <w:tcW w:w="1119"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20000元</w:t>
            </w:r>
          </w:p>
        </w:tc>
        <w:tc>
          <w:tcPr>
            <w:tcW w:w="1061"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12000元</w:t>
            </w:r>
          </w:p>
        </w:tc>
        <w:tc>
          <w:tcPr>
            <w:tcW w:w="1200"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10000元</w:t>
            </w:r>
          </w:p>
        </w:tc>
        <w:tc>
          <w:tcPr>
            <w:tcW w:w="1080"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5000元</w:t>
            </w:r>
          </w:p>
        </w:tc>
        <w:tc>
          <w:tcPr>
            <w:tcW w:w="1088"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8000元</w:t>
            </w:r>
          </w:p>
        </w:tc>
        <w:tc>
          <w:tcPr>
            <w:tcW w:w="1080"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3000元</w:t>
            </w:r>
          </w:p>
        </w:tc>
        <w:tc>
          <w:tcPr>
            <w:tcW w:w="853" w:type="dxa"/>
            <w:tcBorders>
              <w:top w:val="nil"/>
              <w:left w:val="nil"/>
              <w:bottom w:val="single" w:color="auto" w:sz="6" w:space="0"/>
              <w:right w:val="single" w:color="auto" w:sz="6" w:space="0"/>
            </w:tcBorders>
            <w:vAlign w:val="top"/>
          </w:tcPr>
          <w:p>
            <w:pPr>
              <w:autoSpaceDE w:val="0"/>
              <w:autoSpaceDN w:val="0"/>
              <w:adjustRightInd w:val="0"/>
              <w:spacing w:line="400" w:lineRule="exact"/>
              <w:ind w:right="11"/>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800元</w:t>
            </w:r>
          </w:p>
        </w:tc>
      </w:tr>
    </w:tbl>
    <w:p>
      <w:pPr>
        <w:spacing w:line="400" w:lineRule="exact"/>
        <w:rPr>
          <w:rFonts w:hint="eastAsia" w:ascii="微软雅黑" w:hAnsi="微软雅黑" w:eastAsia="微软雅黑" w:cs="微软雅黑"/>
          <w:bCs/>
          <w:szCs w:val="21"/>
        </w:rPr>
      </w:pPr>
      <w:r>
        <w:rPr>
          <w:rFonts w:hint="eastAsia" w:ascii="微软雅黑" w:hAnsi="微软雅黑" w:eastAsia="微软雅黑" w:cs="微软雅黑"/>
          <w:bCs/>
          <w:szCs w:val="21"/>
        </w:rPr>
        <w:t>★展会手提袋广告：30000元    ★现场证件背面广告：20000元（参展证、参观证、媒体证）</w:t>
      </w:r>
    </w:p>
    <w:p>
      <w:pPr>
        <w:spacing w:line="400" w:lineRule="exact"/>
        <w:rPr>
          <w:rFonts w:hint="eastAsia" w:ascii="微软雅黑" w:hAnsi="微软雅黑" w:eastAsia="微软雅黑" w:cs="微软雅黑"/>
          <w:b/>
          <w:szCs w:val="21"/>
        </w:rPr>
      </w:pPr>
      <w:r>
        <w:rPr>
          <w:rFonts w:hint="eastAsia" w:ascii="微软雅黑" w:hAnsi="微软雅黑" w:eastAsia="微软雅黑" w:cs="微软雅黑"/>
          <w:bCs/>
          <w:szCs w:val="21"/>
        </w:rPr>
        <w:t>★证件挂绳广告：10000元      ★技术交流讲座/论坛：10000元/小时</w:t>
      </w:r>
    </w:p>
    <w:p>
      <w:pPr>
        <w:spacing w:line="400" w:lineRule="exact"/>
        <w:rPr>
          <w:rFonts w:hint="eastAsia" w:ascii="微软雅黑" w:hAnsi="微软雅黑" w:eastAsia="微软雅黑" w:cs="微软雅黑"/>
          <w:b/>
          <w:szCs w:val="21"/>
        </w:rPr>
      </w:pPr>
      <w:r>
        <w:rPr>
          <w:rFonts w:hint="eastAsia" w:ascii="微软雅黑" w:hAnsi="微软雅黑" w:eastAsia="微软雅黑" w:cs="微软雅黑"/>
          <w:b/>
          <w:szCs w:val="21"/>
        </w:rPr>
        <w:t xml:space="preserve"> 参展程序/</w:t>
      </w:r>
      <w:r>
        <w:rPr>
          <w:rFonts w:hint="eastAsia" w:ascii="微软雅黑" w:hAnsi="微软雅黑" w:eastAsia="微软雅黑" w:cs="微软雅黑"/>
          <w:b/>
          <w:szCs w:val="21"/>
          <w:lang w:val="en"/>
        </w:rPr>
        <w:t xml:space="preserve"> Participation Procedures：</w:t>
      </w:r>
    </w:p>
    <w:p>
      <w:pPr>
        <w:spacing w:line="400" w:lineRule="exact"/>
        <w:ind w:firstLine="309" w:firstLineChars="147"/>
        <w:rPr>
          <w:rFonts w:hint="eastAsia" w:ascii="微软雅黑" w:hAnsi="微软雅黑" w:eastAsia="微软雅黑" w:cs="微软雅黑"/>
          <w:bCs/>
          <w:szCs w:val="21"/>
        </w:rPr>
      </w:pPr>
      <w:r>
        <w:rPr>
          <w:rFonts w:hint="eastAsia" w:ascii="微软雅黑" w:hAnsi="微软雅黑" w:eastAsia="微软雅黑" w:cs="微软雅黑"/>
          <w:bCs/>
          <w:szCs w:val="21"/>
        </w:rPr>
        <w:t>1.填写《参展申请表》邮寄或传真至组织单位。展位执行“先申请，先付款，先安排”的原则；</w:t>
      </w:r>
    </w:p>
    <w:p>
      <w:pPr>
        <w:spacing w:line="400" w:lineRule="exact"/>
        <w:ind w:firstLine="309" w:firstLineChars="147"/>
        <w:rPr>
          <w:rFonts w:hint="eastAsia" w:ascii="微软雅黑" w:hAnsi="微软雅黑" w:eastAsia="微软雅黑" w:cs="微软雅黑"/>
          <w:bCs/>
          <w:szCs w:val="21"/>
        </w:rPr>
      </w:pPr>
      <w:r>
        <w:rPr>
          <w:rFonts w:hint="eastAsia" w:ascii="微软雅黑" w:hAnsi="微软雅黑" w:eastAsia="微软雅黑" w:cs="微软雅黑"/>
          <w:bCs/>
          <w:szCs w:val="21"/>
        </w:rPr>
        <w:t>2.申请展位后三天内将参展费用电汇或交至组织单位，参展商在汇出各项费用后，请将银行汇款单传真至展会组织单位。</w:t>
      </w:r>
    </w:p>
    <w:p>
      <w:pPr>
        <w:spacing w:line="400" w:lineRule="exact"/>
        <w:ind w:firstLine="309" w:firstLineChars="147"/>
        <w:rPr>
          <w:rFonts w:hint="eastAsia" w:ascii="微软雅黑" w:hAnsi="微软雅黑" w:eastAsia="微软雅黑" w:cs="微软雅黑"/>
          <w:bCs/>
          <w:szCs w:val="21"/>
        </w:rPr>
      </w:pPr>
      <w:r>
        <w:rPr>
          <w:rFonts w:hint="eastAsia" w:ascii="微软雅黑" w:hAnsi="微软雅黑" w:eastAsia="微软雅黑" w:cs="微软雅黑"/>
          <w:bCs/>
          <w:szCs w:val="21"/>
        </w:rPr>
        <w:t>3.于2016年7月15日之前将企业简介（300字内）及广告文件（如有）以电子版本形式发送到展会组织单位，如需翻译请提前告知。</w:t>
      </w:r>
    </w:p>
    <w:p>
      <w:pPr>
        <w:spacing w:line="400" w:lineRule="exact"/>
        <w:ind w:firstLine="309" w:firstLineChars="147"/>
        <w:rPr>
          <w:rFonts w:hint="eastAsia" w:ascii="微软雅黑" w:hAnsi="微软雅黑" w:eastAsia="微软雅黑" w:cs="微软雅黑"/>
          <w:bCs/>
          <w:szCs w:val="21"/>
        </w:rPr>
      </w:pPr>
      <w:r>
        <w:rPr>
          <w:rFonts w:hint="eastAsia" w:ascii="微软雅黑" w:hAnsi="微软雅黑" w:eastAsia="微软雅黑" w:cs="微软雅黑"/>
          <w:bCs/>
          <w:szCs w:val="21"/>
        </w:rPr>
        <w:t>4.根据《参展商手册》安排参展事宜（宾馆、运输、搭建、展具租赁、现场翻译等） 。</w:t>
      </w:r>
    </w:p>
    <w:p>
      <w:pPr>
        <w:spacing w:line="400" w:lineRule="exact"/>
        <w:rPr>
          <w:rFonts w:hint="eastAsia" w:ascii="微软雅黑" w:hAnsi="微软雅黑" w:eastAsia="微软雅黑" w:cs="微软雅黑"/>
          <w:b w:val="0"/>
          <w:bCs/>
          <w:sz w:val="24"/>
          <w:szCs w:val="24"/>
        </w:rPr>
      </w:pPr>
      <w:r>
        <w:rPr>
          <w:rFonts w:hint="eastAsia" w:ascii="微软雅黑" w:hAnsi="微软雅黑" w:eastAsia="微软雅黑" w:cs="微软雅黑"/>
          <w:b w:val="0"/>
          <w:bCs/>
          <w:color w:val="FF0000"/>
          <w:sz w:val="24"/>
          <w:szCs w:val="24"/>
        </w:rPr>
        <w:t xml:space="preserve">  创业加盟，我们专注餐饮，欢迎您参展中国唯一“餐饮”专题连锁加盟展览会...</w:t>
      </w:r>
    </w:p>
    <w:p>
      <w:pPr>
        <w:autoSpaceDE w:val="0"/>
        <w:autoSpaceDN w:val="0"/>
        <w:adjustRightInd w:val="0"/>
        <w:spacing w:line="400" w:lineRule="exact"/>
        <w:ind w:firstLine="206" w:firstLineChars="98"/>
        <w:jc w:val="left"/>
        <w:rPr>
          <w:rFonts w:hint="eastAsia" w:ascii="宋体" w:hAnsi="宋体" w:eastAsia="宋体" w:cs="宋体"/>
          <w:b/>
          <w:bCs w:val="0"/>
          <w:color w:val="0000FF"/>
          <w:kern w:val="0"/>
          <w:sz w:val="24"/>
          <w:szCs w:val="24"/>
          <w:highlight w:val="none"/>
        </w:rPr>
      </w:pPr>
      <w:bookmarkStart w:id="1" w:name="OLE_LINK38"/>
      <w:bookmarkStart w:id="2" w:name="OLE_LINK39"/>
      <w:bookmarkStart w:id="3" w:name="OLE_LINK42"/>
      <w:r>
        <w:rPr>
          <w:rFonts w:hint="eastAsia" w:ascii="宋体" w:hAnsi="宋体" w:eastAsia="宋体" w:cs="宋体"/>
          <w:b/>
          <w:bCs w:val="0"/>
          <w:color w:val="0000FF"/>
          <w:kern w:val="0"/>
          <w:sz w:val="24"/>
          <w:szCs w:val="24"/>
          <w:highlight w:val="none"/>
        </w:rPr>
        <w:t>世界饭店联合会/广州</w:t>
      </w:r>
      <w:r>
        <w:rPr>
          <w:rFonts w:hint="eastAsia" w:ascii="宋体" w:hAnsi="宋体" w:eastAsia="宋体" w:cs="宋体"/>
          <w:b/>
          <w:bCs w:val="0"/>
          <w:color w:val="0000FF"/>
          <w:kern w:val="0"/>
          <w:sz w:val="24"/>
          <w:szCs w:val="24"/>
          <w:highlight w:val="none"/>
          <w:lang w:eastAsia="zh-CN"/>
        </w:rPr>
        <w:t>恒斌展览有限公司</w:t>
      </w:r>
    </w:p>
    <w:bookmarkEnd w:id="1"/>
    <w:bookmarkEnd w:id="2"/>
    <w:bookmarkEnd w:id="3"/>
    <w:p>
      <w:pPr>
        <w:autoSpaceDE w:val="0"/>
        <w:autoSpaceDN w:val="0"/>
        <w:adjustRightInd w:val="0"/>
        <w:spacing w:line="400" w:lineRule="exact"/>
        <w:ind w:firstLine="206" w:firstLineChars="98"/>
        <w:jc w:val="left"/>
        <w:rPr>
          <w:rFonts w:hint="eastAsia" w:ascii="宋体" w:hAnsi="宋体" w:eastAsia="宋体" w:cs="宋体"/>
          <w:b/>
          <w:bCs w:val="0"/>
          <w:color w:val="0000FF"/>
          <w:kern w:val="0"/>
          <w:sz w:val="24"/>
          <w:szCs w:val="24"/>
          <w:highlight w:val="none"/>
          <w:lang w:val="en-US" w:eastAsia="zh-CN"/>
        </w:rPr>
      </w:pPr>
      <w:r>
        <w:rPr>
          <w:rFonts w:hint="eastAsia" w:ascii="宋体" w:hAnsi="宋体" w:eastAsia="宋体" w:cs="宋体"/>
          <w:b/>
          <w:bCs w:val="0"/>
          <w:color w:val="0000FF"/>
          <w:kern w:val="0"/>
          <w:sz w:val="24"/>
          <w:szCs w:val="24"/>
          <w:highlight w:val="none"/>
          <w:lang w:eastAsia="zh-CN"/>
        </w:rPr>
        <w:t>电话：</w:t>
      </w:r>
      <w:r>
        <w:rPr>
          <w:rFonts w:hint="eastAsia" w:ascii="宋体" w:hAnsi="宋体" w:eastAsia="宋体" w:cs="宋体"/>
          <w:b/>
          <w:bCs w:val="0"/>
          <w:color w:val="0000FF"/>
          <w:kern w:val="0"/>
          <w:sz w:val="24"/>
          <w:szCs w:val="24"/>
          <w:highlight w:val="none"/>
        </w:rPr>
        <w:t xml:space="preserve"> 020-</w:t>
      </w:r>
      <w:r>
        <w:rPr>
          <w:rFonts w:hint="eastAsia" w:ascii="宋体" w:hAnsi="宋体" w:eastAsia="宋体" w:cs="宋体"/>
          <w:b/>
          <w:bCs w:val="0"/>
          <w:color w:val="0000FF"/>
          <w:kern w:val="0"/>
          <w:sz w:val="24"/>
          <w:szCs w:val="24"/>
          <w:highlight w:val="none"/>
          <w:lang w:val="en-US" w:eastAsia="zh-CN"/>
        </w:rPr>
        <w:t xml:space="preserve">3229 4262 </w:t>
      </w:r>
      <w:r>
        <w:rPr>
          <w:rFonts w:hint="eastAsia" w:ascii="宋体" w:hAnsi="宋体" w:eastAsia="宋体" w:cs="宋体"/>
          <w:b/>
          <w:bCs w:val="0"/>
          <w:color w:val="0000FF"/>
          <w:kern w:val="0"/>
          <w:sz w:val="24"/>
          <w:szCs w:val="24"/>
          <w:highlight w:val="none"/>
        </w:rPr>
        <w:t xml:space="preserve">   </w:t>
      </w:r>
      <w:r>
        <w:rPr>
          <w:rFonts w:hint="eastAsia" w:ascii="宋体" w:hAnsi="宋体" w:eastAsia="宋体" w:cs="宋体"/>
          <w:b/>
          <w:bCs w:val="0"/>
          <w:color w:val="0000FF"/>
          <w:kern w:val="0"/>
          <w:sz w:val="24"/>
          <w:szCs w:val="24"/>
          <w:highlight w:val="none"/>
          <w:lang w:val="en-US" w:eastAsia="zh-CN"/>
        </w:rPr>
        <w:t xml:space="preserve">      </w:t>
      </w:r>
      <w:r>
        <w:rPr>
          <w:rFonts w:hint="eastAsia" w:ascii="宋体" w:hAnsi="宋体" w:eastAsia="宋体" w:cs="宋体"/>
          <w:b/>
          <w:bCs w:val="0"/>
          <w:color w:val="0000FF"/>
          <w:kern w:val="0"/>
          <w:sz w:val="24"/>
          <w:szCs w:val="24"/>
          <w:highlight w:val="none"/>
        </w:rPr>
        <w:t xml:space="preserve"> </w:t>
      </w:r>
      <w:r>
        <w:rPr>
          <w:rFonts w:hint="eastAsia" w:ascii="宋体" w:hAnsi="宋体" w:eastAsia="宋体" w:cs="宋体"/>
          <w:b/>
          <w:bCs w:val="0"/>
          <w:color w:val="0000FF"/>
          <w:kern w:val="0"/>
          <w:sz w:val="24"/>
          <w:szCs w:val="24"/>
          <w:highlight w:val="none"/>
          <w:lang w:eastAsia="zh-CN"/>
        </w:rPr>
        <w:t>传真：</w:t>
      </w:r>
      <w:r>
        <w:rPr>
          <w:rFonts w:hint="eastAsia" w:ascii="宋体" w:hAnsi="宋体" w:eastAsia="宋体" w:cs="宋体"/>
          <w:b/>
          <w:bCs w:val="0"/>
          <w:color w:val="0000FF"/>
          <w:kern w:val="0"/>
          <w:sz w:val="24"/>
          <w:szCs w:val="24"/>
          <w:highlight w:val="none"/>
        </w:rPr>
        <w:t>020-</w:t>
      </w:r>
      <w:r>
        <w:rPr>
          <w:rFonts w:hint="eastAsia" w:ascii="宋体" w:hAnsi="宋体" w:eastAsia="宋体" w:cs="宋体"/>
          <w:b/>
          <w:bCs w:val="0"/>
          <w:color w:val="0000FF"/>
          <w:kern w:val="0"/>
          <w:sz w:val="24"/>
          <w:szCs w:val="24"/>
          <w:highlight w:val="none"/>
          <w:lang w:val="en-US" w:eastAsia="zh-CN"/>
        </w:rPr>
        <w:t>32294262</w:t>
      </w:r>
    </w:p>
    <w:p>
      <w:pPr>
        <w:tabs>
          <w:tab w:val="left" w:pos="5704"/>
        </w:tabs>
        <w:autoSpaceDE w:val="0"/>
        <w:autoSpaceDN w:val="0"/>
        <w:adjustRightInd w:val="0"/>
        <w:spacing w:line="400" w:lineRule="exact"/>
        <w:ind w:firstLine="206" w:firstLineChars="98"/>
        <w:jc w:val="left"/>
        <w:rPr>
          <w:rFonts w:hint="eastAsia" w:ascii="宋体" w:hAnsi="宋体" w:eastAsia="宋体" w:cs="宋体"/>
          <w:b/>
          <w:bCs w:val="0"/>
          <w:color w:val="0000FF"/>
          <w:kern w:val="0"/>
          <w:sz w:val="24"/>
          <w:szCs w:val="24"/>
          <w:highlight w:val="none"/>
          <w:lang w:val="en-US" w:eastAsia="zh-CN"/>
        </w:rPr>
      </w:pPr>
      <w:r>
        <w:rPr>
          <w:rFonts w:hint="eastAsia" w:ascii="宋体" w:hAnsi="宋体" w:eastAsia="宋体" w:cs="宋体"/>
          <w:b/>
          <w:bCs w:val="0"/>
          <w:color w:val="0000FF"/>
          <w:kern w:val="0"/>
          <w:sz w:val="24"/>
          <w:szCs w:val="24"/>
          <w:highlight w:val="none"/>
          <w:lang w:eastAsia="zh-CN"/>
        </w:rPr>
        <w:t>联系</w:t>
      </w:r>
      <w:r>
        <w:rPr>
          <w:rFonts w:hint="eastAsia" w:ascii="宋体" w:hAnsi="宋体" w:eastAsia="宋体" w:cs="宋体"/>
          <w:b/>
          <w:bCs w:val="0"/>
          <w:color w:val="0000FF"/>
          <w:kern w:val="0"/>
          <w:sz w:val="24"/>
          <w:szCs w:val="24"/>
          <w:highlight w:val="none"/>
        </w:rPr>
        <w:t>：</w:t>
      </w:r>
      <w:r>
        <w:rPr>
          <w:rFonts w:hint="eastAsia" w:ascii="宋体" w:hAnsi="宋体" w:eastAsia="宋体" w:cs="宋体"/>
          <w:b/>
          <w:bCs w:val="0"/>
          <w:color w:val="0000FF"/>
          <w:kern w:val="0"/>
          <w:sz w:val="24"/>
          <w:szCs w:val="24"/>
          <w:highlight w:val="none"/>
          <w:lang w:eastAsia="zh-CN"/>
        </w:rPr>
        <w:t>王凯</w:t>
      </w:r>
      <w:r>
        <w:rPr>
          <w:rFonts w:hint="eastAsia" w:ascii="宋体" w:hAnsi="宋体" w:eastAsia="宋体" w:cs="宋体"/>
          <w:b/>
          <w:bCs w:val="0"/>
          <w:color w:val="0000FF"/>
          <w:kern w:val="0"/>
          <w:sz w:val="24"/>
          <w:szCs w:val="24"/>
          <w:highlight w:val="none"/>
        </w:rPr>
        <w:t xml:space="preserve">（先生） </w:t>
      </w:r>
      <w:r>
        <w:rPr>
          <w:rFonts w:hint="eastAsia" w:ascii="宋体" w:hAnsi="宋体" w:eastAsia="宋体" w:cs="宋体"/>
          <w:b/>
          <w:bCs w:val="0"/>
          <w:color w:val="0000FF"/>
          <w:kern w:val="0"/>
          <w:sz w:val="24"/>
          <w:szCs w:val="24"/>
          <w:highlight w:val="none"/>
          <w:lang w:val="en-US" w:eastAsia="zh-CN"/>
        </w:rPr>
        <w:t>159 0202 2966   131 2822 2234</w:t>
      </w:r>
    </w:p>
    <w:p>
      <w:pPr>
        <w:autoSpaceDE w:val="0"/>
        <w:autoSpaceDN w:val="0"/>
        <w:adjustRightInd w:val="0"/>
        <w:spacing w:line="400" w:lineRule="exact"/>
        <w:ind w:firstLine="206" w:firstLineChars="98"/>
        <w:jc w:val="left"/>
        <w:rPr>
          <w:rFonts w:hint="eastAsia" w:ascii="宋体" w:hAnsi="宋体" w:eastAsia="宋体" w:cs="宋体"/>
          <w:b/>
          <w:bCs w:val="0"/>
          <w:color w:val="0000FF"/>
          <w:kern w:val="0"/>
          <w:sz w:val="24"/>
          <w:szCs w:val="24"/>
          <w:highlight w:val="none"/>
          <w:lang w:val="en-US" w:eastAsia="zh-CN"/>
        </w:rPr>
      </w:pPr>
      <w:r>
        <w:rPr>
          <w:rFonts w:hint="eastAsia" w:ascii="宋体" w:hAnsi="宋体" w:eastAsia="宋体" w:cs="宋体"/>
          <w:b/>
          <w:bCs w:val="0"/>
          <w:color w:val="0000FF"/>
          <w:kern w:val="0"/>
          <w:sz w:val="24"/>
          <w:szCs w:val="24"/>
          <w:highlight w:val="none"/>
          <w:lang w:eastAsia="zh-CN"/>
        </w:rPr>
        <w:t>联系</w:t>
      </w:r>
      <w:r>
        <w:rPr>
          <w:rFonts w:hint="eastAsia" w:ascii="宋体" w:hAnsi="宋体" w:eastAsia="宋体" w:cs="宋体"/>
          <w:b/>
          <w:bCs w:val="0"/>
          <w:color w:val="0000FF"/>
          <w:kern w:val="0"/>
          <w:sz w:val="24"/>
          <w:szCs w:val="24"/>
          <w:highlight w:val="none"/>
        </w:rPr>
        <w:t>：</w:t>
      </w:r>
      <w:r>
        <w:rPr>
          <w:rFonts w:hint="eastAsia" w:ascii="宋体" w:hAnsi="宋体" w:eastAsia="宋体" w:cs="宋体"/>
          <w:b/>
          <w:bCs w:val="0"/>
          <w:color w:val="0000FF"/>
          <w:kern w:val="0"/>
          <w:sz w:val="24"/>
          <w:szCs w:val="24"/>
          <w:highlight w:val="none"/>
          <w:lang w:eastAsia="zh-CN"/>
        </w:rPr>
        <w:t>闫东</w:t>
      </w:r>
      <w:r>
        <w:rPr>
          <w:rFonts w:hint="eastAsia" w:ascii="宋体" w:hAnsi="宋体" w:eastAsia="宋体" w:cs="宋体"/>
          <w:b/>
          <w:bCs w:val="0"/>
          <w:color w:val="0000FF"/>
          <w:kern w:val="0"/>
          <w:sz w:val="24"/>
          <w:szCs w:val="24"/>
          <w:highlight w:val="none"/>
        </w:rPr>
        <w:t xml:space="preserve">（先生） </w:t>
      </w:r>
      <w:r>
        <w:rPr>
          <w:rFonts w:hint="eastAsia" w:ascii="宋体" w:hAnsi="宋体" w:eastAsia="宋体" w:cs="宋体"/>
          <w:b/>
          <w:bCs w:val="0"/>
          <w:color w:val="0000FF"/>
          <w:kern w:val="0"/>
          <w:sz w:val="24"/>
          <w:szCs w:val="24"/>
          <w:highlight w:val="none"/>
          <w:lang w:val="en-US" w:eastAsia="zh-CN"/>
        </w:rPr>
        <w:t>159 8904 0506</w:t>
      </w:r>
    </w:p>
    <w:p>
      <w:pPr>
        <w:autoSpaceDE w:val="0"/>
        <w:autoSpaceDN w:val="0"/>
        <w:adjustRightInd w:val="0"/>
        <w:spacing w:line="400" w:lineRule="exact"/>
        <w:ind w:firstLine="206" w:firstLineChars="98"/>
        <w:jc w:val="left"/>
        <w:rPr>
          <w:rFonts w:hint="eastAsia" w:ascii="宋体" w:hAnsi="宋体" w:eastAsia="宋体" w:cs="宋体"/>
          <w:b/>
          <w:bCs w:val="0"/>
          <w:color w:val="0000FF"/>
          <w:kern w:val="0"/>
          <w:sz w:val="24"/>
          <w:szCs w:val="24"/>
          <w:highlight w:val="none"/>
          <w:lang w:val="en-US"/>
        </w:rPr>
      </w:pPr>
      <w:r>
        <w:rPr>
          <w:rFonts w:hint="eastAsia" w:ascii="宋体" w:hAnsi="宋体" w:eastAsia="宋体" w:cs="宋体"/>
          <w:b/>
          <w:bCs w:val="0"/>
          <w:color w:val="0000FF"/>
          <w:kern w:val="0"/>
          <w:sz w:val="24"/>
          <w:szCs w:val="24"/>
          <w:highlight w:val="none"/>
        </w:rPr>
        <w:t>E-mail:</w:t>
      </w:r>
      <w:r>
        <w:rPr>
          <w:rFonts w:hint="eastAsia" w:ascii="宋体" w:hAnsi="宋体" w:eastAsia="宋体" w:cs="宋体"/>
          <w:b/>
          <w:bCs w:val="0"/>
          <w:color w:val="0000FF"/>
          <w:kern w:val="0"/>
          <w:sz w:val="24"/>
          <w:szCs w:val="24"/>
          <w:highlight w:val="none"/>
          <w:lang w:val="en-US" w:eastAsia="zh-CN"/>
        </w:rPr>
        <w:t>13128222234@163.com</w:t>
      </w:r>
      <w:r>
        <w:rPr>
          <w:rFonts w:hint="eastAsia" w:ascii="宋体" w:hAnsi="宋体" w:eastAsia="宋体" w:cs="宋体"/>
          <w:b/>
          <w:bCs w:val="0"/>
          <w:color w:val="0000FF"/>
          <w:kern w:val="0"/>
          <w:sz w:val="24"/>
          <w:szCs w:val="24"/>
          <w:highlight w:val="none"/>
        </w:rPr>
        <w:t xml:space="preserve">      http//:</w:t>
      </w:r>
      <w:r>
        <w:rPr>
          <w:rFonts w:hint="eastAsia" w:ascii="宋体" w:hAnsi="宋体" w:eastAsia="宋体" w:cs="宋体"/>
          <w:b/>
          <w:bCs w:val="0"/>
          <w:color w:val="0000FF"/>
          <w:kern w:val="0"/>
          <w:sz w:val="24"/>
          <w:szCs w:val="24"/>
          <w:highlight w:val="none"/>
          <w:lang w:val="en-US" w:eastAsia="zh-CN"/>
        </w:rPr>
        <w:t>www.hbexpo.net</w:t>
      </w:r>
    </w:p>
    <w:sectPr>
      <w:headerReference r:id="rId3" w:type="default"/>
      <w:footerReference r:id="rId4" w:type="default"/>
      <w:type w:val="continuous"/>
      <w:pgSz w:w="11906" w:h="16838"/>
      <w:pgMar w:top="652" w:right="1134" w:bottom="1400"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Comic Sans MS">
    <w:panose1 w:val="030F0702030302020204"/>
    <w:charset w:val="00"/>
    <w:family w:val="script"/>
    <w:pitch w:val="default"/>
    <w:sig w:usb0="00000287" w:usb1="00000000"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both"/>
      <w:rPr>
        <w:rFonts w:hint="eastAsia" w:ascii="微软雅黑" w:hAnsi="微软雅黑" w:eastAsia="微软雅黑" w:cs="微软雅黑"/>
        <w:color w:val="000000"/>
        <w:sz w:val="21"/>
        <w:szCs w:val="21"/>
      </w:rPr>
    </w:pPr>
    <w:r>
      <w:rPr>
        <w:rFonts w:hint="eastAsia" w:ascii="微软雅黑" w:hAnsi="微软雅黑" w:eastAsia="微软雅黑" w:cs="微软雅黑"/>
        <w:b/>
        <w:color w:val="000000"/>
        <w:sz w:val="21"/>
        <w:szCs w:val="21"/>
      </w:rPr>
      <w:t>-------------全球首家餐饮业连锁加盟展览平台  推动行业大发展-------------</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ascii="Comic Sans MS" w:hAnsi="Comic Sans MS" w:eastAsia="微软雅黑" w:cs="Comic Sans MS"/>
        <w:color w:val="FF0000"/>
        <w:sz w:val="36"/>
        <w:szCs w:val="36"/>
      </w:rPr>
      <w:drawing>
        <wp:inline distT="0" distB="0" distL="114300" distR="114300">
          <wp:extent cx="3906520" cy="361950"/>
          <wp:effectExtent l="0" t="0" r="17780" b="0"/>
          <wp:docPr id="8"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未标题-1"/>
                  <pic:cNvPicPr>
                    <a:picLocks noChangeAspect="1"/>
                  </pic:cNvPicPr>
                </pic:nvPicPr>
                <pic:blipFill>
                  <a:blip r:embed="rId1"/>
                  <a:stretch>
                    <a:fillRect/>
                  </a:stretch>
                </pic:blipFill>
                <pic:spPr>
                  <a:xfrm>
                    <a:off x="0" y="0"/>
                    <a:ext cx="3906520" cy="361950"/>
                  </a:xfrm>
                  <a:prstGeom prst="rect">
                    <a:avLst/>
                  </a:prstGeom>
                  <a:noFill/>
                  <a:ln w="9525">
                    <a:noFill/>
                  </a:ln>
                </pic:spPr>
              </pic:pic>
            </a:graphicData>
          </a:graphic>
        </wp:inline>
      </w:drawing>
    </w:r>
    <w:r>
      <w:rPr>
        <w:rFonts w:hint="eastAsia" w:ascii="Comic Sans MS" w:hAnsi="Comic Sans MS" w:eastAsia="微软雅黑" w:cs="Comic Sans MS"/>
        <w:color w:val="FF0000"/>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C18"/>
    <w:rsid w:val="000A2277"/>
    <w:rsid w:val="00590782"/>
    <w:rsid w:val="00633E50"/>
    <w:rsid w:val="00BD1B64"/>
    <w:rsid w:val="01467425"/>
    <w:rsid w:val="01D32297"/>
    <w:rsid w:val="03D825A7"/>
    <w:rsid w:val="070C141B"/>
    <w:rsid w:val="081A007C"/>
    <w:rsid w:val="09524E0F"/>
    <w:rsid w:val="0BA273B6"/>
    <w:rsid w:val="0CA61AD0"/>
    <w:rsid w:val="11913E94"/>
    <w:rsid w:val="11BA77A0"/>
    <w:rsid w:val="11C03B26"/>
    <w:rsid w:val="12344E41"/>
    <w:rsid w:val="181379C4"/>
    <w:rsid w:val="196475FA"/>
    <w:rsid w:val="1A500991"/>
    <w:rsid w:val="1C3C3D2E"/>
    <w:rsid w:val="1CB731AA"/>
    <w:rsid w:val="23AF2213"/>
    <w:rsid w:val="25E90121"/>
    <w:rsid w:val="2C65730F"/>
    <w:rsid w:val="2D251AEF"/>
    <w:rsid w:val="30D90532"/>
    <w:rsid w:val="32F75685"/>
    <w:rsid w:val="33184F2E"/>
    <w:rsid w:val="3567709C"/>
    <w:rsid w:val="35BB6E36"/>
    <w:rsid w:val="39AF5EF0"/>
    <w:rsid w:val="3BA7374E"/>
    <w:rsid w:val="3DBF0970"/>
    <w:rsid w:val="403411E4"/>
    <w:rsid w:val="456320C9"/>
    <w:rsid w:val="4834513D"/>
    <w:rsid w:val="4B346EC4"/>
    <w:rsid w:val="51E67A6C"/>
    <w:rsid w:val="536008A3"/>
    <w:rsid w:val="54190581"/>
    <w:rsid w:val="54527535"/>
    <w:rsid w:val="55EF10B1"/>
    <w:rsid w:val="561B3C07"/>
    <w:rsid w:val="562A776B"/>
    <w:rsid w:val="57376624"/>
    <w:rsid w:val="57F76B42"/>
    <w:rsid w:val="5CEA3F7C"/>
    <w:rsid w:val="5F274BAB"/>
    <w:rsid w:val="615136D4"/>
    <w:rsid w:val="6389723D"/>
    <w:rsid w:val="64575216"/>
    <w:rsid w:val="66130F86"/>
    <w:rsid w:val="67BD54B3"/>
    <w:rsid w:val="683C77C1"/>
    <w:rsid w:val="69007A7B"/>
    <w:rsid w:val="690104E8"/>
    <w:rsid w:val="6A6F027D"/>
    <w:rsid w:val="6BC87250"/>
    <w:rsid w:val="6BCF19F7"/>
    <w:rsid w:val="6F1B66BC"/>
    <w:rsid w:val="6F885BB2"/>
    <w:rsid w:val="708F7B82"/>
    <w:rsid w:val="749A05DB"/>
    <w:rsid w:val="78E366D5"/>
    <w:rsid w:val="7EDF6F07"/>
    <w:rsid w:val="7F311F38"/>
    <w:rsid w:val="7FCE44B5"/>
    <w:rsid w:val="7FFD23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afterAutospacing="0"/>
      <w:ind w:left="420" w:leftChars="200"/>
    </w:pPr>
  </w:style>
  <w:style w:type="paragraph" w:styleId="3">
    <w:name w:val="Balloon Text"/>
    <w:basedOn w:val="1"/>
    <w:uiPriority w:val="0"/>
    <w:rPr>
      <w:sz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8">
    <w:name w:val="Strong"/>
    <w:basedOn w:val="7"/>
    <w:uiPriority w:val="0"/>
    <w:rPr>
      <w:b/>
    </w:rPr>
  </w:style>
  <w:style w:type="character" w:styleId="9">
    <w:name w:val="page number"/>
    <w:basedOn w:val="7"/>
    <w:uiPriority w:val="0"/>
  </w:style>
  <w:style w:type="character" w:styleId="10">
    <w:name w:val="Hyperlink"/>
    <w:basedOn w:val="7"/>
    <w:uiPriority w:val="0"/>
    <w:rPr>
      <w:color w:val="525252"/>
      <w:u w:val="none"/>
    </w:rPr>
  </w:style>
  <w:style w:type="character" w:customStyle="1" w:styleId="12">
    <w:name w:val="hps"/>
    <w:basedOn w:val="7"/>
    <w:uiPriority w:val="0"/>
  </w:style>
  <w:style w:type="character" w:customStyle="1" w:styleId="13">
    <w:name w:val="short_text"/>
    <w:basedOn w:val="7"/>
    <w:uiPriority w:val="0"/>
  </w:style>
  <w:style w:type="character" w:customStyle="1" w:styleId="14">
    <w:name w:val="kd"/>
    <w:basedOn w:val="7"/>
    <w:uiPriority w:val="0"/>
  </w:style>
  <w:style w:type="character" w:customStyle="1" w:styleId="15">
    <w:name w:val="apple-converted-space"/>
    <w:basedOn w:val="7"/>
    <w:uiPriority w:val="0"/>
  </w:style>
  <w:style w:type="character" w:customStyle="1" w:styleId="16">
    <w:name w:val="l18"/>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hw</Company>
  <Pages>1</Pages>
  <Words>470</Words>
  <Characters>2684</Characters>
  <Lines>22</Lines>
  <Paragraphs>6</Paragraphs>
  <ScaleCrop>false</ScaleCrop>
  <LinksUpToDate>false</LinksUpToDate>
  <CharactersWithSpaces>3148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2009-06-15T02:42:00Z</dcterms:created>
  <dc:creator>hw</dc:creator>
  <cp:lastModifiedBy>Administrator</cp:lastModifiedBy>
  <cp:lastPrinted>2008-12-22T03:28:00Z</cp:lastPrinted>
  <dcterms:modified xsi:type="dcterms:W3CDTF">2016-05-17T15:14:55Z</dcterms:modified>
  <dc:title>灯</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